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148D5F" w14:textId="77777777" w:rsidR="00A27B91" w:rsidRDefault="00A27B91" w:rsidP="00A27B91">
      <w:pPr>
        <w:bidi/>
        <w:spacing w:line="360" w:lineRule="auto"/>
        <w:ind w:hanging="483"/>
        <w:jc w:val="center"/>
        <w:rPr>
          <w:rFonts w:ascii="David" w:hAnsi="David" w:cs="David"/>
          <w:b/>
          <w:bCs/>
          <w:sz w:val="24"/>
          <w:szCs w:val="24"/>
          <w:u w:val="single"/>
          <w:rtl/>
        </w:rPr>
      </w:pPr>
    </w:p>
    <w:p w14:paraId="05A02FDF" w14:textId="77777777" w:rsidR="00A27B91" w:rsidRDefault="00A27B91" w:rsidP="00A27B91">
      <w:pPr>
        <w:bidi/>
        <w:spacing w:line="360" w:lineRule="auto"/>
        <w:ind w:hanging="483"/>
        <w:jc w:val="center"/>
        <w:rPr>
          <w:rFonts w:ascii="David" w:hAnsi="David" w:cs="David"/>
          <w:b/>
          <w:bCs/>
          <w:sz w:val="24"/>
          <w:szCs w:val="24"/>
          <w:u w:val="single"/>
          <w:rtl/>
        </w:rPr>
      </w:pPr>
    </w:p>
    <w:p w14:paraId="12E8ED48" w14:textId="1D0C26DF" w:rsidR="00A27B91" w:rsidRDefault="00A27B91" w:rsidP="00E84412">
      <w:pPr>
        <w:bidi/>
        <w:ind w:hanging="483"/>
        <w:jc w:val="center"/>
        <w:rPr>
          <w:rFonts w:ascii="David" w:hAnsi="David" w:cs="David" w:hint="cs"/>
          <w:sz w:val="24"/>
          <w:szCs w:val="24"/>
          <w:rtl/>
        </w:rPr>
      </w:pPr>
      <w:r>
        <w:rPr>
          <w:rFonts w:ascii="David" w:hAnsi="David" w:cs="David"/>
          <w:sz w:val="24"/>
          <w:szCs w:val="24"/>
          <w:rtl/>
        </w:rPr>
        <w:tab/>
      </w:r>
      <w:r>
        <w:rPr>
          <w:rFonts w:ascii="David" w:hAnsi="David" w:cs="David"/>
          <w:sz w:val="24"/>
          <w:szCs w:val="24"/>
          <w:rtl/>
        </w:rPr>
        <w:tab/>
      </w:r>
      <w:r>
        <w:rPr>
          <w:rFonts w:ascii="David" w:hAnsi="David" w:cs="David"/>
          <w:sz w:val="24"/>
          <w:szCs w:val="24"/>
          <w:rtl/>
        </w:rPr>
        <w:tab/>
      </w:r>
      <w:r>
        <w:rPr>
          <w:rFonts w:ascii="David" w:hAnsi="David" w:cs="David"/>
          <w:sz w:val="24"/>
          <w:szCs w:val="24"/>
          <w:rtl/>
        </w:rPr>
        <w:tab/>
      </w:r>
      <w:r>
        <w:rPr>
          <w:rFonts w:ascii="David" w:hAnsi="David" w:cs="David"/>
          <w:sz w:val="24"/>
          <w:szCs w:val="24"/>
          <w:rtl/>
        </w:rPr>
        <w:tab/>
      </w:r>
      <w:r>
        <w:rPr>
          <w:rFonts w:ascii="David" w:hAnsi="David" w:cs="David"/>
          <w:sz w:val="24"/>
          <w:szCs w:val="24"/>
          <w:rtl/>
        </w:rPr>
        <w:tab/>
      </w:r>
      <w:r>
        <w:rPr>
          <w:rFonts w:ascii="David" w:hAnsi="David" w:cs="David"/>
          <w:sz w:val="24"/>
          <w:szCs w:val="24"/>
          <w:rtl/>
        </w:rPr>
        <w:tab/>
      </w:r>
      <w:r>
        <w:rPr>
          <w:rFonts w:ascii="David" w:hAnsi="David" w:cs="David"/>
          <w:sz w:val="24"/>
          <w:szCs w:val="24"/>
          <w:rtl/>
        </w:rPr>
        <w:tab/>
      </w:r>
      <w:r>
        <w:rPr>
          <w:rFonts w:ascii="David" w:hAnsi="David" w:cs="David"/>
          <w:sz w:val="24"/>
          <w:szCs w:val="24"/>
          <w:rtl/>
        </w:rPr>
        <w:tab/>
      </w:r>
      <w:r>
        <w:rPr>
          <w:rFonts w:ascii="David" w:hAnsi="David" w:cs="David"/>
          <w:sz w:val="24"/>
          <w:szCs w:val="24"/>
          <w:rtl/>
        </w:rPr>
        <w:tab/>
      </w:r>
      <w:r w:rsidR="00E84412">
        <w:rPr>
          <w:rFonts w:ascii="David" w:hAnsi="David" w:cs="David" w:hint="cs"/>
          <w:sz w:val="24"/>
          <w:szCs w:val="24"/>
          <w:rtl/>
        </w:rPr>
        <w:t xml:space="preserve">                 </w:t>
      </w:r>
      <w:r w:rsidR="00AB3669">
        <w:rPr>
          <w:rFonts w:ascii="David" w:hAnsi="David" w:cs="David" w:hint="cs"/>
          <w:sz w:val="24"/>
          <w:szCs w:val="24"/>
          <w:rtl/>
        </w:rPr>
        <w:t xml:space="preserve">                 </w:t>
      </w:r>
      <w:r w:rsidR="00E84412">
        <w:rPr>
          <w:rFonts w:ascii="David" w:hAnsi="David" w:cs="David" w:hint="cs"/>
          <w:sz w:val="24"/>
          <w:szCs w:val="24"/>
          <w:rtl/>
        </w:rPr>
        <w:t xml:space="preserve">    </w:t>
      </w:r>
      <w:r>
        <w:rPr>
          <w:rFonts w:ascii="David" w:hAnsi="David" w:cs="David" w:hint="cs"/>
          <w:sz w:val="24"/>
          <w:szCs w:val="24"/>
          <w:rtl/>
        </w:rPr>
        <w:t>שבט תשפ"ב</w:t>
      </w:r>
    </w:p>
    <w:p w14:paraId="0DD3FCB4" w14:textId="5DC4AF93" w:rsidR="00A27B91" w:rsidRPr="00A27B91" w:rsidRDefault="00A27B91" w:rsidP="00E84412">
      <w:pPr>
        <w:bidi/>
        <w:ind w:hanging="483"/>
        <w:jc w:val="center"/>
        <w:rPr>
          <w:rFonts w:ascii="David" w:hAnsi="David" w:cs="David"/>
          <w:sz w:val="24"/>
          <w:szCs w:val="24"/>
          <w:rtl/>
        </w:rPr>
      </w:pPr>
      <w:r>
        <w:rPr>
          <w:rFonts w:ascii="David" w:hAnsi="David" w:cs="David"/>
          <w:sz w:val="24"/>
          <w:szCs w:val="24"/>
          <w:rtl/>
        </w:rPr>
        <w:tab/>
      </w:r>
      <w:r>
        <w:rPr>
          <w:rFonts w:ascii="David" w:hAnsi="David" w:cs="David"/>
          <w:sz w:val="24"/>
          <w:szCs w:val="24"/>
          <w:rtl/>
        </w:rPr>
        <w:tab/>
      </w:r>
      <w:r>
        <w:rPr>
          <w:rFonts w:ascii="David" w:hAnsi="David" w:cs="David"/>
          <w:sz w:val="24"/>
          <w:szCs w:val="24"/>
          <w:rtl/>
        </w:rPr>
        <w:tab/>
      </w:r>
      <w:r>
        <w:rPr>
          <w:rFonts w:ascii="David" w:hAnsi="David" w:cs="David"/>
          <w:sz w:val="24"/>
          <w:szCs w:val="24"/>
          <w:rtl/>
        </w:rPr>
        <w:tab/>
      </w:r>
      <w:r>
        <w:rPr>
          <w:rFonts w:ascii="David" w:hAnsi="David" w:cs="David"/>
          <w:sz w:val="24"/>
          <w:szCs w:val="24"/>
          <w:rtl/>
        </w:rPr>
        <w:tab/>
      </w:r>
      <w:r>
        <w:rPr>
          <w:rFonts w:ascii="David" w:hAnsi="David" w:cs="David"/>
          <w:sz w:val="24"/>
          <w:szCs w:val="24"/>
          <w:rtl/>
        </w:rPr>
        <w:tab/>
      </w:r>
      <w:r>
        <w:rPr>
          <w:rFonts w:ascii="David" w:hAnsi="David" w:cs="David"/>
          <w:sz w:val="24"/>
          <w:szCs w:val="24"/>
          <w:rtl/>
        </w:rPr>
        <w:tab/>
      </w:r>
      <w:r>
        <w:rPr>
          <w:rFonts w:ascii="David" w:hAnsi="David" w:cs="David"/>
          <w:sz w:val="24"/>
          <w:szCs w:val="24"/>
          <w:rtl/>
        </w:rPr>
        <w:tab/>
      </w:r>
      <w:r>
        <w:rPr>
          <w:rFonts w:ascii="David" w:hAnsi="David" w:cs="David" w:hint="cs"/>
          <w:sz w:val="24"/>
          <w:szCs w:val="24"/>
          <w:rtl/>
        </w:rPr>
        <w:t xml:space="preserve">                       </w:t>
      </w:r>
      <w:r w:rsidR="00E84412">
        <w:rPr>
          <w:rFonts w:ascii="David" w:hAnsi="David" w:cs="David" w:hint="cs"/>
          <w:sz w:val="24"/>
          <w:szCs w:val="24"/>
          <w:rtl/>
        </w:rPr>
        <w:t xml:space="preserve">                 </w:t>
      </w:r>
      <w:r w:rsidR="00AB3669">
        <w:rPr>
          <w:rFonts w:ascii="David" w:hAnsi="David" w:cs="David" w:hint="cs"/>
          <w:sz w:val="24"/>
          <w:szCs w:val="24"/>
          <w:rtl/>
        </w:rPr>
        <w:t xml:space="preserve">                     </w:t>
      </w:r>
      <w:r w:rsidR="00E84412">
        <w:rPr>
          <w:rFonts w:ascii="David" w:hAnsi="David" w:cs="David" w:hint="cs"/>
          <w:sz w:val="24"/>
          <w:szCs w:val="24"/>
          <w:rtl/>
        </w:rPr>
        <w:t xml:space="preserve">   </w:t>
      </w:r>
      <w:r>
        <w:rPr>
          <w:rFonts w:ascii="David" w:hAnsi="David" w:cs="David" w:hint="cs"/>
          <w:sz w:val="24"/>
          <w:szCs w:val="24"/>
          <w:rtl/>
        </w:rPr>
        <w:t xml:space="preserve">  ינואר 2022</w:t>
      </w:r>
    </w:p>
    <w:p w14:paraId="1421BEFD" w14:textId="1FABABD3" w:rsidR="00A27B91" w:rsidRDefault="00E84412" w:rsidP="00AB3669">
      <w:pPr>
        <w:bidi/>
        <w:ind w:hanging="23"/>
        <w:jc w:val="both"/>
        <w:rPr>
          <w:rFonts w:ascii="David" w:hAnsi="David" w:cs="David" w:hint="cs"/>
          <w:sz w:val="24"/>
          <w:szCs w:val="24"/>
          <w:rtl/>
        </w:rPr>
      </w:pPr>
      <w:r>
        <w:rPr>
          <w:rFonts w:ascii="David" w:hAnsi="David" w:cs="David" w:hint="cs"/>
          <w:sz w:val="24"/>
          <w:szCs w:val="24"/>
          <w:rtl/>
        </w:rPr>
        <w:t>לכבוד</w:t>
      </w:r>
    </w:p>
    <w:p w14:paraId="5DBE5098" w14:textId="3065CEFC" w:rsidR="00E84412" w:rsidRDefault="00E84412" w:rsidP="00AB3669">
      <w:pPr>
        <w:bidi/>
        <w:ind w:hanging="23"/>
        <w:jc w:val="both"/>
        <w:rPr>
          <w:rFonts w:ascii="David" w:hAnsi="David" w:cs="David" w:hint="cs"/>
          <w:sz w:val="24"/>
          <w:szCs w:val="24"/>
          <w:rtl/>
        </w:rPr>
      </w:pPr>
      <w:r>
        <w:rPr>
          <w:rFonts w:ascii="David" w:hAnsi="David" w:cs="David" w:hint="cs"/>
          <w:sz w:val="24"/>
          <w:szCs w:val="24"/>
          <w:rtl/>
        </w:rPr>
        <w:t>ועדת החוקה, חוק ומשפט</w:t>
      </w:r>
    </w:p>
    <w:p w14:paraId="4CC269DF" w14:textId="403158BF" w:rsidR="00E84412" w:rsidRDefault="00E84412" w:rsidP="00AB3669">
      <w:pPr>
        <w:bidi/>
        <w:ind w:hanging="23"/>
        <w:jc w:val="both"/>
        <w:rPr>
          <w:rFonts w:ascii="David" w:hAnsi="David" w:cs="David"/>
          <w:sz w:val="24"/>
          <w:szCs w:val="24"/>
          <w:u w:val="single"/>
          <w:rtl/>
        </w:rPr>
      </w:pPr>
      <w:r w:rsidRPr="00156359">
        <w:rPr>
          <w:rFonts w:ascii="David" w:hAnsi="David" w:cs="David" w:hint="cs"/>
          <w:sz w:val="24"/>
          <w:szCs w:val="24"/>
          <w:u w:val="single"/>
          <w:rtl/>
        </w:rPr>
        <w:t xml:space="preserve">ועדת מיזמי תשתית לאומיים </w:t>
      </w:r>
      <w:r w:rsidR="00156359" w:rsidRPr="00156359">
        <w:rPr>
          <w:rFonts w:ascii="David" w:hAnsi="David" w:cs="David" w:hint="cs"/>
          <w:sz w:val="24"/>
          <w:szCs w:val="24"/>
          <w:u w:val="single"/>
          <w:rtl/>
        </w:rPr>
        <w:t xml:space="preserve">מיוחדים </w:t>
      </w:r>
      <w:r w:rsidRPr="00156359">
        <w:rPr>
          <w:rFonts w:ascii="David" w:hAnsi="David" w:cs="David" w:hint="cs"/>
          <w:sz w:val="24"/>
          <w:szCs w:val="24"/>
          <w:u w:val="single"/>
          <w:rtl/>
        </w:rPr>
        <w:t>ושירותי דת יהודיים</w:t>
      </w:r>
    </w:p>
    <w:p w14:paraId="402677E6" w14:textId="77777777" w:rsidR="00156359" w:rsidRPr="00156359" w:rsidRDefault="00156359" w:rsidP="00156359">
      <w:pPr>
        <w:bidi/>
        <w:spacing w:line="360" w:lineRule="auto"/>
        <w:ind w:hanging="23"/>
        <w:jc w:val="both"/>
        <w:rPr>
          <w:rFonts w:ascii="David" w:hAnsi="David" w:cs="David"/>
          <w:sz w:val="24"/>
          <w:szCs w:val="24"/>
          <w:u w:val="single"/>
          <w:rtl/>
        </w:rPr>
      </w:pPr>
    </w:p>
    <w:p w14:paraId="4CAF2F64" w14:textId="64BFA195" w:rsidR="00A27B91" w:rsidRPr="00A27B91" w:rsidRDefault="00244D18" w:rsidP="00244D18">
      <w:pPr>
        <w:bidi/>
        <w:spacing w:line="360" w:lineRule="auto"/>
        <w:ind w:hanging="483"/>
        <w:jc w:val="center"/>
        <w:rPr>
          <w:rFonts w:ascii="David" w:hAnsi="David" w:cs="David"/>
          <w:sz w:val="24"/>
          <w:szCs w:val="24"/>
          <w:rtl/>
        </w:rPr>
      </w:pPr>
      <w:r>
        <w:rPr>
          <w:rFonts w:ascii="David" w:hAnsi="David" w:cs="David" w:hint="cs"/>
          <w:b/>
          <w:bCs/>
          <w:sz w:val="28"/>
          <w:szCs w:val="28"/>
          <w:u w:val="single"/>
          <w:rtl/>
        </w:rPr>
        <w:t>העדר יישום ראוי של חוק ה</w:t>
      </w:r>
      <w:r w:rsidR="00A27B91" w:rsidRPr="00E84412">
        <w:rPr>
          <w:rFonts w:ascii="David" w:hAnsi="David" w:cs="David"/>
          <w:b/>
          <w:bCs/>
          <w:sz w:val="28"/>
          <w:szCs w:val="28"/>
          <w:u w:val="single"/>
          <w:rtl/>
        </w:rPr>
        <w:t xml:space="preserve">קבורה </w:t>
      </w:r>
      <w:r>
        <w:rPr>
          <w:rFonts w:ascii="David" w:hAnsi="David" w:cs="David" w:hint="cs"/>
          <w:b/>
          <w:bCs/>
          <w:sz w:val="28"/>
          <w:szCs w:val="28"/>
          <w:u w:val="single"/>
          <w:rtl/>
        </w:rPr>
        <w:t>ה</w:t>
      </w:r>
      <w:r w:rsidR="00A27B91" w:rsidRPr="00E84412">
        <w:rPr>
          <w:rFonts w:ascii="David" w:hAnsi="David" w:cs="David"/>
          <w:b/>
          <w:bCs/>
          <w:sz w:val="28"/>
          <w:szCs w:val="28"/>
          <w:u w:val="single"/>
          <w:rtl/>
        </w:rPr>
        <w:t>אזרחית</w:t>
      </w:r>
      <w:r w:rsidR="00A27B91" w:rsidRPr="00E84412">
        <w:rPr>
          <w:rFonts w:ascii="David" w:hAnsi="David" w:cs="David" w:hint="cs"/>
          <w:b/>
          <w:bCs/>
          <w:sz w:val="28"/>
          <w:szCs w:val="28"/>
          <w:u w:val="single"/>
          <w:rtl/>
        </w:rPr>
        <w:t xml:space="preserve"> </w:t>
      </w:r>
    </w:p>
    <w:p w14:paraId="3E62C1AA" w14:textId="33C88979" w:rsidR="00AB48C4" w:rsidRPr="002619F2" w:rsidRDefault="00A27B91" w:rsidP="00540F69">
      <w:pPr>
        <w:pStyle w:val="ListParagraph"/>
        <w:numPr>
          <w:ilvl w:val="0"/>
          <w:numId w:val="20"/>
        </w:numPr>
        <w:bidi/>
        <w:spacing w:line="360" w:lineRule="auto"/>
        <w:ind w:right="426"/>
        <w:jc w:val="both"/>
        <w:rPr>
          <w:rFonts w:ascii="David" w:hAnsi="David" w:cs="David"/>
          <w:sz w:val="24"/>
          <w:szCs w:val="24"/>
          <w:rtl/>
        </w:rPr>
      </w:pPr>
      <w:r w:rsidRPr="002619F2">
        <w:rPr>
          <w:rFonts w:ascii="David" w:hAnsi="David" w:cs="David" w:hint="cs"/>
          <w:sz w:val="24"/>
          <w:szCs w:val="24"/>
          <w:rtl/>
        </w:rPr>
        <w:t xml:space="preserve">חוק הזכות לקבורה אזרחית </w:t>
      </w:r>
      <w:r w:rsidRPr="002619F2">
        <w:rPr>
          <w:rFonts w:ascii="David" w:hAnsi="David" w:cs="David"/>
          <w:sz w:val="24"/>
          <w:szCs w:val="24"/>
          <w:rtl/>
        </w:rPr>
        <w:t>חלופית</w:t>
      </w:r>
      <w:r w:rsidR="00AB48C4" w:rsidRPr="002619F2">
        <w:rPr>
          <w:rFonts w:ascii="David" w:hAnsi="David" w:cs="David"/>
          <w:sz w:val="24"/>
          <w:szCs w:val="24"/>
          <w:rtl/>
        </w:rPr>
        <w:t xml:space="preserve">, תשנ"ו – 1996 הגדיר בית עלמין אזרחי חילופי כבית עלמין אזרחי שהקבורה בו תיעשה על פי השקפתו של </w:t>
      </w:r>
      <w:r w:rsidR="00AB48C4" w:rsidRPr="004148AC">
        <w:rPr>
          <w:rFonts w:ascii="David" w:hAnsi="David" w:cs="David"/>
          <w:sz w:val="24"/>
          <w:szCs w:val="24"/>
          <w:rtl/>
        </w:rPr>
        <w:t xml:space="preserve">אדם וקבע כי </w:t>
      </w:r>
      <w:r w:rsidR="00AB48C4" w:rsidRPr="004148AC">
        <w:rPr>
          <w:rStyle w:val="default"/>
          <w:rFonts w:ascii="David" w:hAnsi="David" w:cs="David"/>
          <w:sz w:val="24"/>
          <w:szCs w:val="24"/>
          <w:rtl/>
        </w:rPr>
        <w:t>אדם זכאי להיקבר על פי השקפתו בבית עלמין אזרחי חלופי אם בחר בכך</w:t>
      </w:r>
      <w:r w:rsidR="00AB48C4" w:rsidRPr="004148AC">
        <w:rPr>
          <w:rStyle w:val="default"/>
          <w:rFonts w:ascii="David" w:hAnsi="David" w:cs="David"/>
          <w:sz w:val="24"/>
          <w:szCs w:val="24"/>
          <w:rtl/>
        </w:rPr>
        <w:t>. החוק הוסיף</w:t>
      </w:r>
      <w:r w:rsidR="00AB48C4" w:rsidRPr="004148AC">
        <w:rPr>
          <w:rFonts w:ascii="David" w:hAnsi="David" w:cs="David"/>
          <w:sz w:val="24"/>
          <w:szCs w:val="24"/>
          <w:rtl/>
        </w:rPr>
        <w:t xml:space="preserve"> וק</w:t>
      </w:r>
      <w:r w:rsidRPr="004148AC">
        <w:rPr>
          <w:rFonts w:ascii="David" w:hAnsi="David" w:cs="David"/>
          <w:sz w:val="24"/>
          <w:szCs w:val="24"/>
          <w:rtl/>
        </w:rPr>
        <w:t xml:space="preserve">בע כי בתי עלמין אזרחיים יהיו באזורי הארץ השונים ומרחקים סבירים ביניהם. </w:t>
      </w:r>
      <w:r w:rsidR="00F346F1" w:rsidRPr="004148AC">
        <w:rPr>
          <w:rFonts w:ascii="David" w:hAnsi="David" w:cs="David" w:hint="cs"/>
          <w:sz w:val="24"/>
          <w:szCs w:val="24"/>
          <w:rtl/>
        </w:rPr>
        <w:t xml:space="preserve">השר </w:t>
      </w:r>
      <w:proofErr w:type="spellStart"/>
      <w:r w:rsidR="00F346F1" w:rsidRPr="004148AC">
        <w:rPr>
          <w:rFonts w:ascii="David" w:hAnsi="David" w:cs="David" w:hint="cs"/>
          <w:sz w:val="24"/>
          <w:szCs w:val="24"/>
          <w:rtl/>
        </w:rPr>
        <w:t>לשרותי</w:t>
      </w:r>
      <w:proofErr w:type="spellEnd"/>
      <w:r w:rsidR="00F346F1" w:rsidRPr="004148AC">
        <w:rPr>
          <w:rFonts w:ascii="David" w:hAnsi="David" w:cs="David" w:hint="cs"/>
          <w:sz w:val="24"/>
          <w:szCs w:val="24"/>
          <w:rtl/>
        </w:rPr>
        <w:t xml:space="preserve"> דת ממונה על ביצוע החוק.</w:t>
      </w:r>
    </w:p>
    <w:p w14:paraId="46E1FA61" w14:textId="7377F607" w:rsidR="002619F2" w:rsidRPr="006765F7" w:rsidRDefault="00AB48C4" w:rsidP="00540F69">
      <w:pPr>
        <w:pStyle w:val="ListParagraph"/>
        <w:numPr>
          <w:ilvl w:val="0"/>
          <w:numId w:val="20"/>
        </w:numPr>
        <w:bidi/>
        <w:spacing w:line="360" w:lineRule="auto"/>
        <w:ind w:right="426"/>
        <w:jc w:val="both"/>
        <w:rPr>
          <w:rStyle w:val="default"/>
          <w:rFonts w:ascii="David" w:hAnsi="David" w:cs="David"/>
          <w:sz w:val="24"/>
          <w:szCs w:val="24"/>
        </w:rPr>
      </w:pPr>
      <w:r w:rsidRPr="004148AC">
        <w:rPr>
          <w:rFonts w:ascii="David" w:hAnsi="David" w:cs="David" w:hint="cs"/>
          <w:b/>
          <w:bCs/>
          <w:sz w:val="24"/>
          <w:szCs w:val="24"/>
          <w:rtl/>
        </w:rPr>
        <w:t xml:space="preserve">26 שנים חלפו מאז נחקק החוק </w:t>
      </w:r>
      <w:r w:rsidR="00F346F1" w:rsidRPr="004148AC">
        <w:rPr>
          <w:rFonts w:ascii="David" w:hAnsi="David" w:cs="David" w:hint="cs"/>
          <w:b/>
          <w:bCs/>
          <w:sz w:val="24"/>
          <w:szCs w:val="24"/>
          <w:rtl/>
        </w:rPr>
        <w:t>אולם עד היום לא יושם החוק כראוי</w:t>
      </w:r>
      <w:r w:rsidR="00F346F1">
        <w:rPr>
          <w:rFonts w:ascii="David" w:hAnsi="David" w:cs="David" w:hint="cs"/>
          <w:sz w:val="24"/>
          <w:szCs w:val="24"/>
          <w:rtl/>
        </w:rPr>
        <w:t>.</w:t>
      </w:r>
      <w:r w:rsidR="00A27B91" w:rsidRPr="00AB48C4">
        <w:rPr>
          <w:rFonts w:ascii="David" w:hAnsi="David" w:cs="David"/>
          <w:sz w:val="24"/>
          <w:szCs w:val="24"/>
          <w:rtl/>
        </w:rPr>
        <w:t xml:space="preserve"> בארץ קיימים כיום רק 32 בתי עלמין אזרחיים,</w:t>
      </w:r>
      <w:r w:rsidR="00A27B91" w:rsidRPr="00AB48C4">
        <w:rPr>
          <w:rStyle w:val="FootnoteReference"/>
          <w:rFonts w:ascii="David" w:hAnsi="David" w:cs="David"/>
          <w:sz w:val="24"/>
          <w:szCs w:val="24"/>
          <w:rtl/>
        </w:rPr>
        <w:footnoteReference w:id="1"/>
      </w:r>
      <w:r w:rsidR="00A27B91" w:rsidRPr="00AB48C4">
        <w:rPr>
          <w:rFonts w:ascii="David" w:hAnsi="David" w:cs="David"/>
          <w:sz w:val="24"/>
          <w:szCs w:val="24"/>
          <w:rtl/>
        </w:rPr>
        <w:t xml:space="preserve"> כאשר</w:t>
      </w:r>
      <w:r w:rsidR="00A27B91" w:rsidRPr="00A27B91">
        <w:rPr>
          <w:rFonts w:ascii="David" w:hAnsi="David" w:cs="David" w:hint="cs"/>
          <w:sz w:val="24"/>
          <w:szCs w:val="24"/>
          <w:rtl/>
        </w:rPr>
        <w:t xml:space="preserve"> רובם המוחץ (21 בתי עלמין) מופעלים על ידי חברות קדישא או </w:t>
      </w:r>
      <w:r w:rsidR="00A27B91" w:rsidRPr="00540F69">
        <w:rPr>
          <w:rStyle w:val="default"/>
          <w:rFonts w:ascii="David" w:hAnsi="David" w:cs="David" w:hint="cs"/>
          <w:rtl/>
        </w:rPr>
        <w:t>מועצות</w:t>
      </w:r>
      <w:r w:rsidR="00A27B91" w:rsidRPr="00A27B91">
        <w:rPr>
          <w:rFonts w:ascii="David" w:hAnsi="David" w:cs="David" w:hint="cs"/>
          <w:sz w:val="24"/>
          <w:szCs w:val="24"/>
          <w:rtl/>
        </w:rPr>
        <w:t xml:space="preserve"> דתיות ורק בתי עלמין ספורים מופעלים </w:t>
      </w:r>
      <w:r w:rsidR="00A27B91" w:rsidRPr="006765F7">
        <w:rPr>
          <w:rFonts w:ascii="David" w:hAnsi="David" w:cs="David" w:hint="cs"/>
          <w:sz w:val="24"/>
          <w:szCs w:val="24"/>
          <w:rtl/>
        </w:rPr>
        <w:t xml:space="preserve">על ידי עמותות או חברות העוסקות בקבורה אזרחית </w:t>
      </w:r>
      <w:r w:rsidR="00771D93" w:rsidRPr="006765F7">
        <w:rPr>
          <w:rFonts w:ascii="David" w:hAnsi="David" w:cs="David" w:hint="cs"/>
          <w:sz w:val="24"/>
          <w:szCs w:val="24"/>
          <w:rtl/>
        </w:rPr>
        <w:t xml:space="preserve">(8 בתי עלמין) </w:t>
      </w:r>
      <w:r w:rsidR="00A27B91" w:rsidRPr="006765F7">
        <w:rPr>
          <w:rFonts w:ascii="David" w:hAnsi="David" w:cs="David" w:hint="cs"/>
          <w:sz w:val="24"/>
          <w:szCs w:val="24"/>
          <w:rtl/>
        </w:rPr>
        <w:t>או על ידי רשויות מקומיות</w:t>
      </w:r>
      <w:r w:rsidR="00771D93" w:rsidRPr="006765F7">
        <w:rPr>
          <w:rFonts w:ascii="David" w:hAnsi="David" w:cs="David" w:hint="cs"/>
          <w:sz w:val="24"/>
          <w:szCs w:val="24"/>
          <w:rtl/>
        </w:rPr>
        <w:t xml:space="preserve"> </w:t>
      </w:r>
      <w:r w:rsidR="00771D93" w:rsidRPr="006765F7">
        <w:rPr>
          <w:rStyle w:val="default"/>
          <w:rFonts w:ascii="David" w:hAnsi="David" w:cs="David" w:hint="cs"/>
          <w:sz w:val="24"/>
          <w:szCs w:val="24"/>
          <w:rtl/>
        </w:rPr>
        <w:t>(3 בתי עלמין)</w:t>
      </w:r>
      <w:r w:rsidR="00A27B91" w:rsidRPr="006765F7">
        <w:rPr>
          <w:rStyle w:val="default"/>
          <w:rFonts w:ascii="David" w:hAnsi="David" w:cs="David" w:hint="cs"/>
          <w:sz w:val="24"/>
          <w:szCs w:val="24"/>
          <w:rtl/>
        </w:rPr>
        <w:t xml:space="preserve">. </w:t>
      </w:r>
    </w:p>
    <w:p w14:paraId="5C265CA8" w14:textId="309C1132" w:rsidR="006765F7" w:rsidRPr="002A2328" w:rsidRDefault="00735FCC" w:rsidP="00091463">
      <w:pPr>
        <w:pStyle w:val="ListParagraph"/>
        <w:numPr>
          <w:ilvl w:val="0"/>
          <w:numId w:val="20"/>
        </w:numPr>
        <w:bidi/>
        <w:spacing w:line="360" w:lineRule="auto"/>
        <w:ind w:right="426"/>
        <w:jc w:val="both"/>
        <w:rPr>
          <w:rStyle w:val="default"/>
          <w:rFonts w:ascii="David" w:hAnsi="David" w:cs="David"/>
          <w:sz w:val="24"/>
          <w:szCs w:val="24"/>
          <w:rtl/>
        </w:rPr>
      </w:pPr>
      <w:r w:rsidRPr="00D8633B">
        <w:rPr>
          <w:rStyle w:val="default"/>
          <w:rFonts w:ascii="David" w:hAnsi="David" w:cs="David" w:hint="cs"/>
          <w:b/>
          <w:bCs/>
          <w:sz w:val="24"/>
          <w:szCs w:val="24"/>
          <w:rtl/>
        </w:rPr>
        <w:t xml:space="preserve">מצב שבו מרבית בתי העלמין האזרחיים מופעלים על ידי </w:t>
      </w:r>
      <w:r w:rsidR="00091463" w:rsidRPr="00D8633B">
        <w:rPr>
          <w:rStyle w:val="default"/>
          <w:rFonts w:ascii="David" w:hAnsi="David" w:cs="David" w:hint="cs"/>
          <w:b/>
          <w:bCs/>
          <w:sz w:val="24"/>
          <w:szCs w:val="24"/>
          <w:rtl/>
        </w:rPr>
        <w:t xml:space="preserve">חברות קדישא ומועצות דתיות </w:t>
      </w:r>
      <w:r w:rsidR="00830F2B" w:rsidRPr="00D8633B">
        <w:rPr>
          <w:rStyle w:val="default"/>
          <w:rFonts w:ascii="David" w:hAnsi="David" w:cs="David" w:hint="cs"/>
          <w:b/>
          <w:bCs/>
          <w:sz w:val="24"/>
          <w:szCs w:val="24"/>
          <w:rtl/>
        </w:rPr>
        <w:t>הוא בעייתי</w:t>
      </w:r>
      <w:r w:rsidR="00830F2B">
        <w:rPr>
          <w:rStyle w:val="default"/>
          <w:rFonts w:ascii="David" w:hAnsi="David" w:cs="David" w:hint="cs"/>
          <w:sz w:val="24"/>
          <w:szCs w:val="24"/>
          <w:rtl/>
        </w:rPr>
        <w:t>.</w:t>
      </w:r>
      <w:r>
        <w:rPr>
          <w:rStyle w:val="default"/>
          <w:rFonts w:ascii="David" w:hAnsi="David" w:cs="David" w:hint="cs"/>
          <w:sz w:val="24"/>
          <w:szCs w:val="24"/>
          <w:rtl/>
        </w:rPr>
        <w:t xml:space="preserve"> </w:t>
      </w:r>
      <w:r w:rsidR="00D8633B">
        <w:rPr>
          <w:rStyle w:val="default"/>
          <w:rFonts w:ascii="David" w:hAnsi="David" w:cs="David" w:hint="cs"/>
          <w:sz w:val="24"/>
          <w:szCs w:val="24"/>
          <w:rtl/>
        </w:rPr>
        <w:t xml:space="preserve">כך, למשל, </w:t>
      </w:r>
      <w:r w:rsidR="006765F7" w:rsidRPr="002A2328">
        <w:rPr>
          <w:rStyle w:val="default"/>
          <w:rFonts w:ascii="David" w:hAnsi="David" w:cs="David" w:hint="cs"/>
          <w:sz w:val="24"/>
          <w:szCs w:val="24"/>
          <w:rtl/>
        </w:rPr>
        <w:t xml:space="preserve">מבירור שערך המרכז הרפורמי עלה </w:t>
      </w:r>
      <w:r w:rsidR="002A2328">
        <w:rPr>
          <w:rStyle w:val="default"/>
          <w:rFonts w:ascii="David" w:hAnsi="David" w:cs="David" w:hint="cs"/>
          <w:sz w:val="24"/>
          <w:szCs w:val="24"/>
          <w:rtl/>
        </w:rPr>
        <w:t>שבחלק מבתי העלמין האזרחיים המופעלים על ידי חברות קדישא או מועצות דתיות אין אפשרות לקבורה בארון</w:t>
      </w:r>
      <w:r>
        <w:rPr>
          <w:rStyle w:val="default"/>
          <w:rFonts w:ascii="David" w:hAnsi="David" w:cs="David" w:hint="cs"/>
          <w:sz w:val="24"/>
          <w:szCs w:val="24"/>
          <w:rtl/>
        </w:rPr>
        <w:t>.</w:t>
      </w:r>
      <w:r w:rsidR="002A2328">
        <w:rPr>
          <w:rStyle w:val="default"/>
          <w:rFonts w:ascii="David" w:hAnsi="David" w:cs="David" w:hint="cs"/>
          <w:sz w:val="24"/>
          <w:szCs w:val="24"/>
          <w:rtl/>
        </w:rPr>
        <w:t xml:space="preserve"> </w:t>
      </w:r>
    </w:p>
    <w:p w14:paraId="043BFB38" w14:textId="5062CCFB" w:rsidR="00D8633B" w:rsidRDefault="00A27B91" w:rsidP="00D8633B">
      <w:pPr>
        <w:pStyle w:val="ListParagraph"/>
        <w:numPr>
          <w:ilvl w:val="0"/>
          <w:numId w:val="20"/>
        </w:numPr>
        <w:bidi/>
        <w:spacing w:line="360" w:lineRule="auto"/>
        <w:ind w:right="426"/>
        <w:jc w:val="both"/>
        <w:rPr>
          <w:rFonts w:ascii="David" w:hAnsi="David" w:cs="David"/>
          <w:sz w:val="24"/>
          <w:szCs w:val="24"/>
        </w:rPr>
      </w:pPr>
      <w:r w:rsidRPr="00C026B0">
        <w:rPr>
          <w:rFonts w:ascii="David" w:hAnsi="David" w:cs="David" w:hint="cs"/>
          <w:b/>
          <w:bCs/>
          <w:sz w:val="24"/>
          <w:szCs w:val="24"/>
          <w:rtl/>
        </w:rPr>
        <w:t>רוב בתי העלמין מאפשרים רק קבורה של תושבי המקום או האזור</w:t>
      </w:r>
      <w:r w:rsidR="00BB1CAD">
        <w:rPr>
          <w:rFonts w:ascii="David" w:hAnsi="David" w:cs="David" w:hint="cs"/>
          <w:b/>
          <w:bCs/>
          <w:sz w:val="24"/>
          <w:szCs w:val="24"/>
          <w:rtl/>
        </w:rPr>
        <w:t xml:space="preserve"> במימון המדינה</w:t>
      </w:r>
      <w:r w:rsidR="00D8633B">
        <w:rPr>
          <w:rFonts w:ascii="David" w:hAnsi="David" w:cs="David" w:hint="cs"/>
          <w:b/>
          <w:bCs/>
          <w:sz w:val="24"/>
          <w:szCs w:val="24"/>
          <w:rtl/>
        </w:rPr>
        <w:t xml:space="preserve"> </w:t>
      </w:r>
      <w:r w:rsidR="00D8633B">
        <w:rPr>
          <w:rFonts w:ascii="David" w:hAnsi="David" w:cs="David" w:hint="cs"/>
          <w:sz w:val="24"/>
          <w:szCs w:val="24"/>
          <w:rtl/>
        </w:rPr>
        <w:t>(תושבים שגרים במקומות אחרים נדרשים לשלם תמורת הקבורה האזרחית).</w:t>
      </w:r>
      <w:r w:rsidR="001A1CE2">
        <w:rPr>
          <w:rFonts w:ascii="David" w:hAnsi="David" w:cs="David" w:hint="cs"/>
          <w:sz w:val="24"/>
          <w:szCs w:val="24"/>
          <w:rtl/>
        </w:rPr>
        <w:t xml:space="preserve"> רשויות מקומיות </w:t>
      </w:r>
      <w:r w:rsidR="007B436C">
        <w:rPr>
          <w:rFonts w:ascii="David" w:hAnsi="David" w:cs="David" w:hint="cs"/>
          <w:sz w:val="24"/>
          <w:szCs w:val="24"/>
          <w:rtl/>
        </w:rPr>
        <w:t xml:space="preserve">רבות </w:t>
      </w:r>
      <w:r w:rsidR="001A1CE2">
        <w:rPr>
          <w:rFonts w:ascii="David" w:hAnsi="David" w:cs="David" w:hint="cs"/>
          <w:sz w:val="24"/>
          <w:szCs w:val="24"/>
          <w:rtl/>
        </w:rPr>
        <w:t>מסרבות לאפשר קבורה של תושבים מחוץ ליישוב בבתי עלמין אזרחיים הממוקמים במסגרת הרשות המקומית.</w:t>
      </w:r>
      <w:r w:rsidRPr="00D8633B">
        <w:rPr>
          <w:rFonts w:ascii="David" w:hAnsi="David" w:cs="David" w:hint="cs"/>
          <w:b/>
          <w:bCs/>
          <w:sz w:val="24"/>
          <w:szCs w:val="24"/>
          <w:rtl/>
        </w:rPr>
        <w:t xml:space="preserve"> רק שלושה בתי עלמין</w:t>
      </w:r>
      <w:r w:rsidRPr="00A27B91">
        <w:rPr>
          <w:rFonts w:ascii="David" w:hAnsi="David" w:cs="David" w:hint="cs"/>
          <w:sz w:val="24"/>
          <w:szCs w:val="24"/>
          <w:rtl/>
        </w:rPr>
        <w:t xml:space="preserve"> (בבאר שבע, גבעת ברנר ועמק חפר) </w:t>
      </w:r>
      <w:r w:rsidRPr="00D8633B">
        <w:rPr>
          <w:rFonts w:ascii="David" w:hAnsi="David" w:cs="David" w:hint="cs"/>
          <w:b/>
          <w:bCs/>
          <w:sz w:val="24"/>
          <w:szCs w:val="24"/>
          <w:rtl/>
        </w:rPr>
        <w:t>מאפשרים קבורה אזרחית במימון המדינה לתושבים מכל הארץ</w:t>
      </w:r>
      <w:r w:rsidRPr="00A27B91">
        <w:rPr>
          <w:rFonts w:ascii="David" w:hAnsi="David" w:cs="David" w:hint="cs"/>
          <w:sz w:val="24"/>
          <w:szCs w:val="24"/>
          <w:rtl/>
        </w:rPr>
        <w:t>.</w:t>
      </w:r>
      <w:r w:rsidR="00363CC9">
        <w:rPr>
          <w:rFonts w:ascii="David" w:hAnsi="David" w:cs="David" w:hint="cs"/>
          <w:sz w:val="24"/>
          <w:szCs w:val="24"/>
          <w:rtl/>
        </w:rPr>
        <w:t xml:space="preserve"> </w:t>
      </w:r>
    </w:p>
    <w:p w14:paraId="77B9FDD8" w14:textId="3F2BC348" w:rsidR="00A27B91" w:rsidRDefault="00363CC9" w:rsidP="00D8633B">
      <w:pPr>
        <w:pStyle w:val="ListParagraph"/>
        <w:numPr>
          <w:ilvl w:val="0"/>
          <w:numId w:val="20"/>
        </w:numPr>
        <w:bidi/>
        <w:spacing w:line="360" w:lineRule="auto"/>
        <w:ind w:right="426"/>
        <w:jc w:val="both"/>
        <w:rPr>
          <w:rFonts w:ascii="David" w:hAnsi="David" w:cs="David"/>
          <w:sz w:val="24"/>
          <w:szCs w:val="24"/>
        </w:rPr>
      </w:pPr>
      <w:r w:rsidRPr="00D8633B">
        <w:rPr>
          <w:rFonts w:ascii="David" w:hAnsi="David" w:cs="David" w:hint="cs"/>
          <w:b/>
          <w:bCs/>
          <w:sz w:val="24"/>
          <w:szCs w:val="24"/>
          <w:rtl/>
        </w:rPr>
        <w:t xml:space="preserve">ישנם אזורים בארץ </w:t>
      </w:r>
      <w:r w:rsidRPr="00D8633B">
        <w:rPr>
          <w:rFonts w:ascii="David" w:hAnsi="David" w:cs="David"/>
          <w:b/>
          <w:bCs/>
          <w:sz w:val="24"/>
          <w:szCs w:val="24"/>
          <w:rtl/>
        </w:rPr>
        <w:t>–</w:t>
      </w:r>
      <w:r w:rsidRPr="00D8633B">
        <w:rPr>
          <w:rFonts w:ascii="David" w:hAnsi="David" w:cs="David" w:hint="cs"/>
          <w:b/>
          <w:bCs/>
          <w:sz w:val="24"/>
          <w:szCs w:val="24"/>
          <w:rtl/>
        </w:rPr>
        <w:t xml:space="preserve"> בראש ובראשונה אזור ירושלים רבתי </w:t>
      </w:r>
      <w:r w:rsidR="00B547E9" w:rsidRPr="00D8633B">
        <w:rPr>
          <w:rFonts w:ascii="David" w:hAnsi="David" w:cs="David"/>
          <w:b/>
          <w:bCs/>
          <w:sz w:val="24"/>
          <w:szCs w:val="24"/>
          <w:rtl/>
        </w:rPr>
        <w:t>–</w:t>
      </w:r>
      <w:r w:rsidR="00B547E9" w:rsidRPr="00D8633B">
        <w:rPr>
          <w:rFonts w:ascii="David" w:hAnsi="David" w:cs="David" w:hint="cs"/>
          <w:b/>
          <w:bCs/>
          <w:sz w:val="24"/>
          <w:szCs w:val="24"/>
          <w:rtl/>
        </w:rPr>
        <w:t xml:space="preserve"> שלתושביהם אין מענה בדמות בית עלמין אזרחי במרחק סביר</w:t>
      </w:r>
      <w:r w:rsidR="00E87463">
        <w:rPr>
          <w:rFonts w:ascii="David" w:hAnsi="David" w:cs="David" w:hint="cs"/>
          <w:b/>
          <w:bCs/>
          <w:sz w:val="24"/>
          <w:szCs w:val="24"/>
          <w:rtl/>
        </w:rPr>
        <w:t xml:space="preserve"> </w:t>
      </w:r>
      <w:r w:rsidR="00E87463" w:rsidRPr="00E87463">
        <w:rPr>
          <w:rFonts w:ascii="David" w:hAnsi="David" w:cs="David" w:hint="cs"/>
          <w:sz w:val="24"/>
          <w:szCs w:val="24"/>
          <w:rtl/>
        </w:rPr>
        <w:t>(ראו להלן)</w:t>
      </w:r>
      <w:r w:rsidR="00B547E9" w:rsidRPr="00E87463">
        <w:rPr>
          <w:rFonts w:ascii="David" w:hAnsi="David" w:cs="David" w:hint="cs"/>
          <w:sz w:val="24"/>
          <w:szCs w:val="24"/>
          <w:rtl/>
        </w:rPr>
        <w:t>.</w:t>
      </w:r>
    </w:p>
    <w:p w14:paraId="44EA2A25" w14:textId="69670491" w:rsidR="008B6DED" w:rsidRPr="009C7FE5" w:rsidRDefault="008B6DED" w:rsidP="003D0B32">
      <w:pPr>
        <w:pStyle w:val="ListParagraph"/>
        <w:numPr>
          <w:ilvl w:val="0"/>
          <w:numId w:val="20"/>
        </w:numPr>
        <w:bidi/>
        <w:spacing w:line="360" w:lineRule="auto"/>
        <w:ind w:right="426"/>
        <w:jc w:val="both"/>
        <w:rPr>
          <w:rFonts w:ascii="David" w:hAnsi="David" w:cs="David"/>
          <w:sz w:val="24"/>
          <w:szCs w:val="24"/>
        </w:rPr>
      </w:pPr>
      <w:r>
        <w:rPr>
          <w:rFonts w:ascii="David" w:hAnsi="David" w:cs="David" w:hint="cs"/>
          <w:sz w:val="24"/>
          <w:szCs w:val="24"/>
          <w:rtl/>
        </w:rPr>
        <w:t xml:space="preserve">בעיה נוספת קשורה </w:t>
      </w:r>
      <w:r w:rsidRPr="00D8633B">
        <w:rPr>
          <w:rFonts w:ascii="David" w:hAnsi="David" w:cs="David" w:hint="cs"/>
          <w:sz w:val="24"/>
          <w:szCs w:val="24"/>
          <w:rtl/>
        </w:rPr>
        <w:t>ב</w:t>
      </w:r>
      <w:r w:rsidRPr="00D8633B">
        <w:rPr>
          <w:rFonts w:ascii="David" w:hAnsi="David" w:cs="David" w:hint="cs"/>
          <w:b/>
          <w:bCs/>
          <w:sz w:val="24"/>
          <w:szCs w:val="24"/>
          <w:rtl/>
        </w:rPr>
        <w:t>העדר מידע ראוי אודות אפשרויות הקבורה האזרחית</w:t>
      </w:r>
      <w:r>
        <w:rPr>
          <w:rFonts w:ascii="David" w:hAnsi="David" w:cs="David" w:hint="cs"/>
          <w:sz w:val="24"/>
          <w:szCs w:val="24"/>
          <w:rtl/>
        </w:rPr>
        <w:t>. בעקבות הליך משפטי של המרכז הרפורמי</w:t>
      </w:r>
      <w:r w:rsidR="00F66BC6">
        <w:rPr>
          <w:rFonts w:ascii="David" w:hAnsi="David" w:cs="David" w:hint="cs"/>
          <w:sz w:val="24"/>
          <w:szCs w:val="24"/>
          <w:rtl/>
        </w:rPr>
        <w:t xml:space="preserve"> </w:t>
      </w:r>
      <w:r w:rsidR="00CD6472">
        <w:rPr>
          <w:rFonts w:ascii="David" w:hAnsi="David" w:cs="David" w:hint="cs"/>
          <w:sz w:val="24"/>
          <w:szCs w:val="24"/>
          <w:rtl/>
        </w:rPr>
        <w:t xml:space="preserve">של אדם שנאלץ לממן את הקבורה האזרחית של זוגתו בשל העדר בית עלמין אזרחי במקום מגוריו </w:t>
      </w:r>
      <w:r w:rsidR="00F66BC6">
        <w:rPr>
          <w:rFonts w:ascii="David" w:hAnsi="David" w:cs="David" w:hint="cs"/>
          <w:sz w:val="24"/>
          <w:szCs w:val="24"/>
          <w:rtl/>
        </w:rPr>
        <w:t>(</w:t>
      </w:r>
      <w:proofErr w:type="spellStart"/>
      <w:r w:rsidR="00F66BC6">
        <w:rPr>
          <w:rFonts w:ascii="David" w:hAnsi="David" w:cs="David" w:hint="cs"/>
          <w:sz w:val="24"/>
          <w:szCs w:val="24"/>
          <w:rtl/>
        </w:rPr>
        <w:t>תא"מ</w:t>
      </w:r>
      <w:proofErr w:type="spellEnd"/>
      <w:r w:rsidR="00F66BC6">
        <w:rPr>
          <w:rFonts w:ascii="David" w:hAnsi="David" w:cs="David" w:hint="cs"/>
          <w:sz w:val="24"/>
          <w:szCs w:val="24"/>
          <w:rtl/>
        </w:rPr>
        <w:t xml:space="preserve"> 29907-02-12 </w:t>
      </w:r>
      <w:r w:rsidR="00F66BC6">
        <w:rPr>
          <w:rFonts w:ascii="David" w:hAnsi="David" w:cs="David" w:hint="cs"/>
          <w:b/>
          <w:bCs/>
          <w:sz w:val="24"/>
          <w:szCs w:val="24"/>
          <w:rtl/>
        </w:rPr>
        <w:t xml:space="preserve">גינזברג נ' המשרד </w:t>
      </w:r>
      <w:proofErr w:type="spellStart"/>
      <w:r w:rsidR="00F66BC6">
        <w:rPr>
          <w:rFonts w:ascii="David" w:hAnsi="David" w:cs="David" w:hint="cs"/>
          <w:b/>
          <w:bCs/>
          <w:sz w:val="24"/>
          <w:szCs w:val="24"/>
          <w:rtl/>
        </w:rPr>
        <w:t>לשרותי</w:t>
      </w:r>
      <w:proofErr w:type="spellEnd"/>
      <w:r w:rsidR="00F66BC6">
        <w:rPr>
          <w:rFonts w:ascii="David" w:hAnsi="David" w:cs="David" w:hint="cs"/>
          <w:b/>
          <w:bCs/>
          <w:sz w:val="24"/>
          <w:szCs w:val="24"/>
          <w:rtl/>
        </w:rPr>
        <w:t xml:space="preserve"> דת</w:t>
      </w:r>
      <w:r w:rsidR="003D0B32">
        <w:rPr>
          <w:rFonts w:ascii="David" w:hAnsi="David" w:cs="David" w:hint="cs"/>
          <w:b/>
          <w:bCs/>
          <w:sz w:val="24"/>
          <w:szCs w:val="24"/>
          <w:rtl/>
        </w:rPr>
        <w:t>)</w:t>
      </w:r>
      <w:r>
        <w:rPr>
          <w:rFonts w:ascii="David" w:hAnsi="David" w:cs="David" w:hint="cs"/>
          <w:sz w:val="24"/>
          <w:szCs w:val="24"/>
          <w:rtl/>
        </w:rPr>
        <w:t xml:space="preserve">, החל המשרד </w:t>
      </w:r>
      <w:proofErr w:type="spellStart"/>
      <w:r>
        <w:rPr>
          <w:rFonts w:ascii="David" w:hAnsi="David" w:cs="David" w:hint="cs"/>
          <w:sz w:val="24"/>
          <w:szCs w:val="24"/>
          <w:rtl/>
        </w:rPr>
        <w:t>לשרותי</w:t>
      </w:r>
      <w:proofErr w:type="spellEnd"/>
      <w:r>
        <w:rPr>
          <w:rFonts w:ascii="David" w:hAnsi="David" w:cs="David" w:hint="cs"/>
          <w:sz w:val="24"/>
          <w:szCs w:val="24"/>
          <w:rtl/>
        </w:rPr>
        <w:t xml:space="preserve"> דת לפרסם באתר המשרד את אפשרויות הקבורה האזרחית אולם עדיין המידע אינו נגיש למרבית תושבי המדינה, בפרט כאשר הצורך במידע מתעורר בד"כ בשעות קשות בהם נדרש מידע דחוף.</w:t>
      </w:r>
    </w:p>
    <w:p w14:paraId="5129276F" w14:textId="4D5BE052" w:rsidR="008B6DED" w:rsidRPr="00D8633B" w:rsidRDefault="008B6DED" w:rsidP="003D0B32">
      <w:pPr>
        <w:pStyle w:val="ListParagraph"/>
        <w:numPr>
          <w:ilvl w:val="0"/>
          <w:numId w:val="20"/>
        </w:numPr>
        <w:bidi/>
        <w:spacing w:line="360" w:lineRule="auto"/>
        <w:ind w:right="426"/>
        <w:jc w:val="both"/>
        <w:rPr>
          <w:rFonts w:ascii="David" w:hAnsi="David" w:cs="David"/>
          <w:b/>
          <w:bCs/>
          <w:sz w:val="24"/>
          <w:szCs w:val="24"/>
        </w:rPr>
      </w:pPr>
      <w:r w:rsidRPr="00D8633B">
        <w:rPr>
          <w:rFonts w:ascii="David" w:hAnsi="David" w:cs="David" w:hint="cs"/>
          <w:b/>
          <w:bCs/>
          <w:sz w:val="24"/>
          <w:szCs w:val="24"/>
          <w:rtl/>
        </w:rPr>
        <w:t>המצב כיום הוא אפוא שבעוד שבכל מקום יישוב קיימת אופציה של קבורה אורתודוכסית, במרבית היישובים אין אופציה של קבורה אזרחית במימון המדינה.</w:t>
      </w:r>
      <w:r w:rsidR="009F4C08" w:rsidRPr="00D8633B">
        <w:rPr>
          <w:rFonts w:ascii="David" w:hAnsi="David" w:cs="David" w:hint="cs"/>
          <w:b/>
          <w:bCs/>
          <w:sz w:val="24"/>
          <w:szCs w:val="24"/>
          <w:rtl/>
        </w:rPr>
        <w:t xml:space="preserve"> בעוד שהמידע אודות הקבורה האורתודוכסית מונגש לציבור (למשל, באמצעות נציגות של החברות קדישא בבתי חולים), המידע על קבורה אזרחית </w:t>
      </w:r>
      <w:r w:rsidR="00E25009" w:rsidRPr="00D8633B">
        <w:rPr>
          <w:rFonts w:ascii="David" w:hAnsi="David" w:cs="David" w:hint="cs"/>
          <w:b/>
          <w:bCs/>
          <w:sz w:val="24"/>
          <w:szCs w:val="24"/>
          <w:rtl/>
        </w:rPr>
        <w:t xml:space="preserve">בכלל וקבורה אזרחית במימון המדינה בפרט </w:t>
      </w:r>
      <w:r w:rsidR="009F4C08" w:rsidRPr="00D8633B">
        <w:rPr>
          <w:rFonts w:ascii="David" w:hAnsi="David" w:cs="David" w:hint="cs"/>
          <w:b/>
          <w:bCs/>
          <w:sz w:val="24"/>
          <w:szCs w:val="24"/>
          <w:rtl/>
        </w:rPr>
        <w:t xml:space="preserve">אינו נגיש. </w:t>
      </w:r>
    </w:p>
    <w:p w14:paraId="3C4CE75A" w14:textId="77777777" w:rsidR="00D8633B" w:rsidRPr="00D8633B" w:rsidRDefault="00D8633B" w:rsidP="002B13CE">
      <w:pPr>
        <w:pStyle w:val="ListParagraph"/>
        <w:bidi/>
        <w:spacing w:line="360" w:lineRule="auto"/>
        <w:ind w:left="621" w:right="426"/>
        <w:jc w:val="both"/>
        <w:rPr>
          <w:rFonts w:cs="David"/>
          <w:sz w:val="24"/>
          <w:szCs w:val="24"/>
        </w:rPr>
      </w:pPr>
    </w:p>
    <w:p w14:paraId="5468B62F" w14:textId="77777777" w:rsidR="00D8633B" w:rsidRPr="00D8633B" w:rsidRDefault="00D8633B" w:rsidP="00D8633B">
      <w:pPr>
        <w:pStyle w:val="ListParagraph"/>
        <w:bidi/>
        <w:spacing w:line="360" w:lineRule="auto"/>
        <w:ind w:left="621" w:right="426"/>
        <w:jc w:val="both"/>
        <w:rPr>
          <w:rFonts w:cs="David"/>
          <w:sz w:val="24"/>
          <w:szCs w:val="24"/>
        </w:rPr>
      </w:pPr>
    </w:p>
    <w:p w14:paraId="42892BAE" w14:textId="77777777" w:rsidR="00D8633B" w:rsidRPr="00D8633B" w:rsidRDefault="00D8633B" w:rsidP="00D8633B">
      <w:pPr>
        <w:pStyle w:val="ListParagraph"/>
        <w:bidi/>
        <w:spacing w:line="360" w:lineRule="auto"/>
        <w:ind w:left="621" w:right="426"/>
        <w:jc w:val="both"/>
        <w:rPr>
          <w:rFonts w:cs="David"/>
          <w:sz w:val="24"/>
          <w:szCs w:val="24"/>
        </w:rPr>
      </w:pPr>
    </w:p>
    <w:p w14:paraId="2DC94A19" w14:textId="1B2BA5EC" w:rsidR="00E45870" w:rsidRPr="00897CF5" w:rsidRDefault="00A27B91" w:rsidP="002B13CE">
      <w:pPr>
        <w:pStyle w:val="ListParagraph"/>
        <w:numPr>
          <w:ilvl w:val="0"/>
          <w:numId w:val="20"/>
        </w:numPr>
        <w:bidi/>
        <w:spacing w:line="360" w:lineRule="auto"/>
        <w:ind w:right="426"/>
        <w:jc w:val="both"/>
        <w:rPr>
          <w:rFonts w:cs="David"/>
          <w:sz w:val="24"/>
          <w:szCs w:val="24"/>
        </w:rPr>
      </w:pPr>
      <w:r w:rsidRPr="00897CF5">
        <w:rPr>
          <w:rFonts w:ascii="David" w:hAnsi="David" w:cs="David" w:hint="cs"/>
          <w:sz w:val="24"/>
          <w:szCs w:val="24"/>
          <w:rtl/>
        </w:rPr>
        <w:t xml:space="preserve">לאורך השנים, </w:t>
      </w:r>
      <w:r w:rsidR="000174B1" w:rsidRPr="00897CF5">
        <w:rPr>
          <w:rFonts w:ascii="David" w:hAnsi="David" w:cs="David" w:hint="cs"/>
          <w:sz w:val="24"/>
          <w:szCs w:val="24"/>
          <w:rtl/>
        </w:rPr>
        <w:t xml:space="preserve">השמיע </w:t>
      </w:r>
      <w:r w:rsidRPr="00897CF5">
        <w:rPr>
          <w:rFonts w:ascii="David" w:hAnsi="David" w:cs="David" w:hint="cs"/>
          <w:sz w:val="24"/>
          <w:szCs w:val="24"/>
          <w:rtl/>
        </w:rPr>
        <w:t xml:space="preserve">בית המשפט העליון </w:t>
      </w:r>
      <w:r w:rsidR="000174B1" w:rsidRPr="00897CF5">
        <w:rPr>
          <w:rFonts w:ascii="David" w:hAnsi="David" w:cs="David" w:hint="cs"/>
          <w:sz w:val="24"/>
          <w:szCs w:val="24"/>
          <w:rtl/>
        </w:rPr>
        <w:t>ביקורת קשה על</w:t>
      </w:r>
      <w:r w:rsidRPr="00897CF5">
        <w:rPr>
          <w:rFonts w:ascii="David" w:hAnsi="David" w:cs="David" w:hint="cs"/>
          <w:sz w:val="24"/>
          <w:szCs w:val="24"/>
          <w:rtl/>
        </w:rPr>
        <w:t xml:space="preserve"> העובדה שחוק </w:t>
      </w:r>
      <w:r w:rsidR="00897CF5" w:rsidRPr="00897CF5">
        <w:rPr>
          <w:rFonts w:ascii="David" w:hAnsi="David" w:cs="David" w:hint="cs"/>
          <w:sz w:val="24"/>
          <w:szCs w:val="24"/>
          <w:rtl/>
        </w:rPr>
        <w:t xml:space="preserve">הקבורה האזרחית </w:t>
      </w:r>
      <w:r w:rsidRPr="00897CF5">
        <w:rPr>
          <w:rFonts w:ascii="David" w:hAnsi="David" w:cs="David" w:hint="cs"/>
          <w:sz w:val="24"/>
          <w:szCs w:val="24"/>
          <w:rtl/>
        </w:rPr>
        <w:t>אינו מיושם כהלכה, כאשר השופט חשין ז"ל ציין עוד בשנת 1999 "</w:t>
      </w:r>
      <w:r w:rsidRPr="00897CF5">
        <w:rPr>
          <w:rFonts w:cs="David" w:hint="cs"/>
          <w:b/>
          <w:bCs/>
          <w:sz w:val="24"/>
          <w:szCs w:val="24"/>
          <w:rtl/>
        </w:rPr>
        <w:t xml:space="preserve">וכי יכול אדם לאחר את יום מותו עד אשר ייכונו בתי קברות חלופיים?" </w:t>
      </w:r>
      <w:r w:rsidR="00E45870" w:rsidRPr="00897CF5">
        <w:rPr>
          <w:rFonts w:ascii="David" w:hAnsi="David" w:cs="David" w:hint="cs"/>
          <w:sz w:val="24"/>
          <w:szCs w:val="24"/>
          <w:rtl/>
        </w:rPr>
        <w:t>(</w:t>
      </w:r>
      <w:r w:rsidR="00E45870" w:rsidRPr="00897CF5">
        <w:rPr>
          <w:rFonts w:cs="David" w:hint="cs"/>
          <w:sz w:val="24"/>
          <w:szCs w:val="24"/>
          <w:rtl/>
        </w:rPr>
        <w:t xml:space="preserve">ע"א 6024/97 </w:t>
      </w:r>
      <w:r w:rsidR="00E45870" w:rsidRPr="00897CF5">
        <w:rPr>
          <w:rFonts w:cs="David" w:hint="cs"/>
          <w:b/>
          <w:bCs/>
          <w:sz w:val="24"/>
          <w:szCs w:val="24"/>
          <w:rtl/>
        </w:rPr>
        <w:t xml:space="preserve">שביט נ' חברה קדישא ראשל"צ, </w:t>
      </w:r>
      <w:r w:rsidR="00E45870" w:rsidRPr="00897CF5">
        <w:rPr>
          <w:rFonts w:cs="David" w:hint="cs"/>
          <w:sz w:val="24"/>
          <w:szCs w:val="24"/>
          <w:rtl/>
        </w:rPr>
        <w:t xml:space="preserve">פ"ד </w:t>
      </w:r>
      <w:proofErr w:type="spellStart"/>
      <w:r w:rsidR="00E45870" w:rsidRPr="00897CF5">
        <w:rPr>
          <w:rFonts w:cs="David" w:hint="cs"/>
          <w:sz w:val="24"/>
          <w:szCs w:val="24"/>
          <w:rtl/>
        </w:rPr>
        <w:t>נג</w:t>
      </w:r>
      <w:proofErr w:type="spellEnd"/>
      <w:r w:rsidR="00E45870" w:rsidRPr="00897CF5">
        <w:rPr>
          <w:rFonts w:cs="David" w:hint="cs"/>
          <w:sz w:val="24"/>
          <w:szCs w:val="24"/>
          <w:rtl/>
        </w:rPr>
        <w:t>(3) 600, 617</w:t>
      </w:r>
      <w:r w:rsidR="00E45870" w:rsidRPr="00897CF5">
        <w:rPr>
          <w:rFonts w:cs="David" w:hint="cs"/>
          <w:sz w:val="24"/>
          <w:szCs w:val="24"/>
          <w:rtl/>
        </w:rPr>
        <w:t>)</w:t>
      </w:r>
      <w:r w:rsidR="00E45870" w:rsidRPr="00897CF5">
        <w:rPr>
          <w:rFonts w:cs="David" w:hint="cs"/>
          <w:sz w:val="24"/>
          <w:szCs w:val="24"/>
          <w:rtl/>
        </w:rPr>
        <w:t>.</w:t>
      </w:r>
      <w:r w:rsidR="00F559EC" w:rsidRPr="00897CF5">
        <w:rPr>
          <w:rFonts w:cs="David" w:hint="cs"/>
          <w:sz w:val="24"/>
          <w:szCs w:val="24"/>
          <w:rtl/>
        </w:rPr>
        <w:t xml:space="preserve"> </w:t>
      </w:r>
      <w:r w:rsidR="00F76084" w:rsidRPr="00897CF5">
        <w:rPr>
          <w:rFonts w:cs="David" w:hint="cs"/>
          <w:sz w:val="24"/>
          <w:szCs w:val="24"/>
          <w:rtl/>
        </w:rPr>
        <w:t xml:space="preserve">לאחרונה שב בית המשפט העליון ומתח ביקורת </w:t>
      </w:r>
      <w:r w:rsidR="002B13CE">
        <w:rPr>
          <w:rFonts w:cs="David" w:hint="cs"/>
          <w:sz w:val="24"/>
          <w:szCs w:val="24"/>
          <w:rtl/>
        </w:rPr>
        <w:t xml:space="preserve">על </w:t>
      </w:r>
      <w:r w:rsidR="00FB066C" w:rsidRPr="00897CF5">
        <w:rPr>
          <w:rFonts w:cs="David" w:hint="cs"/>
          <w:sz w:val="24"/>
          <w:szCs w:val="24"/>
          <w:rtl/>
        </w:rPr>
        <w:t xml:space="preserve">נושא </w:t>
      </w:r>
      <w:r w:rsidR="00F76084" w:rsidRPr="00897CF5">
        <w:rPr>
          <w:rFonts w:cs="David" w:hint="cs"/>
          <w:sz w:val="24"/>
          <w:szCs w:val="24"/>
          <w:rtl/>
        </w:rPr>
        <w:t>ב</w:t>
      </w:r>
      <w:r w:rsidR="00EC5A4F" w:rsidRPr="00897CF5">
        <w:rPr>
          <w:rFonts w:cs="David" w:hint="cs"/>
          <w:sz w:val="24"/>
          <w:szCs w:val="24"/>
          <w:rtl/>
        </w:rPr>
        <w:t xml:space="preserve">מסגרת </w:t>
      </w:r>
      <w:r w:rsidR="00F76084" w:rsidRPr="00897CF5">
        <w:rPr>
          <w:rFonts w:cs="David" w:hint="cs"/>
          <w:sz w:val="24"/>
          <w:szCs w:val="24"/>
          <w:rtl/>
        </w:rPr>
        <w:t>בג"ץ 4928/19</w:t>
      </w:r>
      <w:r w:rsidR="00B37CA6" w:rsidRPr="00897CF5">
        <w:rPr>
          <w:rFonts w:cs="David" w:hint="cs"/>
          <w:sz w:val="24"/>
          <w:szCs w:val="24"/>
          <w:rtl/>
        </w:rPr>
        <w:t xml:space="preserve"> </w:t>
      </w:r>
      <w:r w:rsidR="00B37CA6" w:rsidRPr="00897CF5">
        <w:rPr>
          <w:rFonts w:cs="David" w:hint="cs"/>
          <w:b/>
          <w:bCs/>
          <w:sz w:val="24"/>
          <w:szCs w:val="24"/>
          <w:rtl/>
        </w:rPr>
        <w:t xml:space="preserve">חדו"ש </w:t>
      </w:r>
      <w:r w:rsidR="00B37CA6" w:rsidRPr="00897CF5">
        <w:rPr>
          <w:rFonts w:cs="David"/>
          <w:b/>
          <w:bCs/>
          <w:sz w:val="24"/>
          <w:szCs w:val="24"/>
          <w:rtl/>
        </w:rPr>
        <w:t>–</w:t>
      </w:r>
      <w:r w:rsidR="00B37CA6" w:rsidRPr="00897CF5">
        <w:rPr>
          <w:rFonts w:cs="David" w:hint="cs"/>
          <w:b/>
          <w:bCs/>
          <w:sz w:val="24"/>
          <w:szCs w:val="24"/>
          <w:rtl/>
        </w:rPr>
        <w:t xml:space="preserve"> לחופש דת ושוויון נ' השר </w:t>
      </w:r>
      <w:proofErr w:type="spellStart"/>
      <w:r w:rsidR="00B37CA6" w:rsidRPr="00897CF5">
        <w:rPr>
          <w:rFonts w:cs="David" w:hint="cs"/>
          <w:b/>
          <w:bCs/>
          <w:sz w:val="24"/>
          <w:szCs w:val="24"/>
          <w:rtl/>
        </w:rPr>
        <w:t>לשרותי</w:t>
      </w:r>
      <w:proofErr w:type="spellEnd"/>
      <w:r w:rsidR="00B37CA6" w:rsidRPr="00897CF5">
        <w:rPr>
          <w:rFonts w:cs="David" w:hint="cs"/>
          <w:b/>
          <w:bCs/>
          <w:sz w:val="24"/>
          <w:szCs w:val="24"/>
          <w:rtl/>
        </w:rPr>
        <w:t xml:space="preserve"> דת</w:t>
      </w:r>
      <w:r w:rsidR="00F76084" w:rsidRPr="00897CF5">
        <w:rPr>
          <w:rFonts w:cs="David" w:hint="cs"/>
          <w:sz w:val="24"/>
          <w:szCs w:val="24"/>
          <w:rtl/>
        </w:rPr>
        <w:t xml:space="preserve">. </w:t>
      </w:r>
      <w:r w:rsidR="00F559EC" w:rsidRPr="00897CF5">
        <w:rPr>
          <w:rFonts w:cs="David" w:hint="cs"/>
          <w:sz w:val="24"/>
          <w:szCs w:val="24"/>
          <w:rtl/>
        </w:rPr>
        <w:t xml:space="preserve">גם </w:t>
      </w:r>
      <w:r w:rsidR="00F559EC" w:rsidRPr="00897CF5">
        <w:rPr>
          <w:rFonts w:ascii="David" w:hAnsi="David" w:cs="David" w:hint="cs"/>
          <w:sz w:val="24"/>
          <w:szCs w:val="24"/>
          <w:rtl/>
        </w:rPr>
        <w:t>מבקר</w:t>
      </w:r>
      <w:r w:rsidR="00F559EC" w:rsidRPr="00897CF5">
        <w:rPr>
          <w:rFonts w:cs="David" w:hint="cs"/>
          <w:sz w:val="24"/>
          <w:szCs w:val="24"/>
          <w:rtl/>
        </w:rPr>
        <w:t xml:space="preserve"> המדינה </w:t>
      </w:r>
      <w:r w:rsidR="00D43363" w:rsidRPr="00897CF5">
        <w:rPr>
          <w:rFonts w:cs="David" w:hint="cs"/>
          <w:sz w:val="24"/>
          <w:szCs w:val="24"/>
          <w:rtl/>
        </w:rPr>
        <w:t xml:space="preserve">מתח </w:t>
      </w:r>
      <w:r w:rsidR="00FD57E2" w:rsidRPr="00897CF5">
        <w:rPr>
          <w:rFonts w:cs="David" w:hint="cs"/>
          <w:sz w:val="24"/>
          <w:szCs w:val="24"/>
          <w:rtl/>
        </w:rPr>
        <w:t xml:space="preserve">ביקורת </w:t>
      </w:r>
      <w:r w:rsidR="00805A9F" w:rsidRPr="00897CF5">
        <w:rPr>
          <w:rFonts w:cs="David" w:hint="cs"/>
          <w:sz w:val="24"/>
          <w:szCs w:val="24"/>
          <w:rtl/>
        </w:rPr>
        <w:t xml:space="preserve">על נושא הקבורה האזרחית </w:t>
      </w:r>
      <w:r w:rsidR="00FD57E2" w:rsidRPr="00897CF5">
        <w:rPr>
          <w:rFonts w:cs="David" w:hint="cs"/>
          <w:sz w:val="24"/>
          <w:szCs w:val="24"/>
          <w:rtl/>
        </w:rPr>
        <w:t>בדוח השנתי לשנת 2009 ו</w:t>
      </w:r>
      <w:r w:rsidR="00A855BC" w:rsidRPr="00897CF5">
        <w:rPr>
          <w:rFonts w:cs="David" w:hint="cs"/>
          <w:sz w:val="24"/>
          <w:szCs w:val="24"/>
          <w:rtl/>
        </w:rPr>
        <w:t xml:space="preserve">בדוח </w:t>
      </w:r>
      <w:r w:rsidR="00CC6BA5" w:rsidRPr="00897CF5">
        <w:rPr>
          <w:rFonts w:cs="David" w:hint="cs"/>
          <w:sz w:val="24"/>
          <w:szCs w:val="24"/>
          <w:rtl/>
        </w:rPr>
        <w:t>ל</w:t>
      </w:r>
      <w:r w:rsidR="00FD57E2" w:rsidRPr="00897CF5">
        <w:rPr>
          <w:rFonts w:cs="David" w:hint="cs"/>
          <w:sz w:val="24"/>
          <w:szCs w:val="24"/>
          <w:rtl/>
        </w:rPr>
        <w:t>שנת 2016.</w:t>
      </w:r>
      <w:r w:rsidR="00CC6BA5">
        <w:rPr>
          <w:rStyle w:val="FootnoteReference"/>
          <w:rFonts w:cs="David"/>
          <w:sz w:val="24"/>
          <w:szCs w:val="24"/>
          <w:rtl/>
        </w:rPr>
        <w:footnoteReference w:id="2"/>
      </w:r>
      <w:r w:rsidR="00FD57E2" w:rsidRPr="00897CF5">
        <w:rPr>
          <w:rFonts w:cs="David" w:hint="cs"/>
          <w:sz w:val="24"/>
          <w:szCs w:val="24"/>
          <w:rtl/>
        </w:rPr>
        <w:t xml:space="preserve"> </w:t>
      </w:r>
    </w:p>
    <w:p w14:paraId="16F2248E" w14:textId="027CE0A8" w:rsidR="00B17771" w:rsidRPr="00EF4CA6" w:rsidRDefault="00A27B91" w:rsidP="00A62FA3">
      <w:pPr>
        <w:pStyle w:val="ListParagraph"/>
        <w:numPr>
          <w:ilvl w:val="0"/>
          <w:numId w:val="20"/>
        </w:numPr>
        <w:bidi/>
        <w:spacing w:line="360" w:lineRule="auto"/>
        <w:ind w:right="426"/>
        <w:jc w:val="both"/>
        <w:rPr>
          <w:rFonts w:ascii="David" w:hAnsi="David" w:cs="David"/>
          <w:sz w:val="24"/>
          <w:szCs w:val="24"/>
        </w:rPr>
      </w:pPr>
      <w:r w:rsidRPr="00EF4CA6">
        <w:rPr>
          <w:rFonts w:ascii="David" w:hAnsi="David" w:cs="David" w:hint="cs"/>
          <w:b/>
          <w:bCs/>
          <w:sz w:val="24"/>
          <w:szCs w:val="24"/>
          <w:rtl/>
        </w:rPr>
        <w:t>עד כה השקיעה המדינה סכומים מועטים בלבד בהקמת בתי עלמין</w:t>
      </w:r>
      <w:r w:rsidR="003B355D" w:rsidRPr="00EF4CA6">
        <w:rPr>
          <w:rFonts w:ascii="David" w:hAnsi="David" w:cs="David" w:hint="cs"/>
          <w:b/>
          <w:bCs/>
          <w:sz w:val="24"/>
          <w:szCs w:val="24"/>
          <w:rtl/>
        </w:rPr>
        <w:t xml:space="preserve"> אזרחיים</w:t>
      </w:r>
      <w:r w:rsidRPr="00EF4CA6">
        <w:rPr>
          <w:rFonts w:ascii="David" w:hAnsi="David" w:cs="David" w:hint="cs"/>
          <w:sz w:val="24"/>
          <w:szCs w:val="24"/>
          <w:rtl/>
        </w:rPr>
        <w:t xml:space="preserve">. בית העלמין היחיד שהוקם במלואו מכספי </w:t>
      </w:r>
      <w:r w:rsidR="00D76743" w:rsidRPr="00EF4CA6">
        <w:rPr>
          <w:rFonts w:ascii="David" w:hAnsi="David" w:cs="David" w:hint="cs"/>
          <w:sz w:val="24"/>
          <w:szCs w:val="24"/>
          <w:rtl/>
        </w:rPr>
        <w:t>ה</w:t>
      </w:r>
      <w:r w:rsidRPr="00EF4CA6">
        <w:rPr>
          <w:rFonts w:ascii="David" w:hAnsi="David" w:cs="David" w:hint="cs"/>
          <w:sz w:val="24"/>
          <w:szCs w:val="24"/>
          <w:rtl/>
        </w:rPr>
        <w:t>מדינה הוא בבית העלמין בבאר שבע. יתר בתי העלמין האזרחיים הוקמו על ידי רשויות מקומיות, חברות מסחריות או חברות קדישא. מטבע הדברים, היכולת של עמותות העוסקות בקבורה אזרחית להקים בית עלמין אזרחי על חשבונן</w:t>
      </w:r>
      <w:r w:rsidR="00B17771" w:rsidRPr="00EF4CA6">
        <w:rPr>
          <w:rFonts w:ascii="David" w:hAnsi="David" w:cs="David" w:hint="cs"/>
          <w:sz w:val="24"/>
          <w:szCs w:val="24"/>
          <w:rtl/>
        </w:rPr>
        <w:t xml:space="preserve"> אינה קיימת, נוכח משאביהן הדלים. </w:t>
      </w:r>
    </w:p>
    <w:p w14:paraId="7F7E36FD" w14:textId="67ADED98" w:rsidR="00380941" w:rsidRPr="003F34A4" w:rsidRDefault="00B17771" w:rsidP="00060F10">
      <w:pPr>
        <w:pStyle w:val="ListParagraph"/>
        <w:numPr>
          <w:ilvl w:val="0"/>
          <w:numId w:val="20"/>
        </w:numPr>
        <w:bidi/>
        <w:spacing w:line="360" w:lineRule="auto"/>
        <w:ind w:right="426"/>
        <w:jc w:val="both"/>
        <w:rPr>
          <w:rFonts w:ascii="David" w:hAnsi="David" w:cs="David"/>
          <w:sz w:val="24"/>
          <w:szCs w:val="24"/>
        </w:rPr>
      </w:pPr>
      <w:r w:rsidRPr="003F34A4">
        <w:rPr>
          <w:rFonts w:ascii="David" w:hAnsi="David" w:cs="David" w:hint="cs"/>
          <w:sz w:val="24"/>
          <w:szCs w:val="24"/>
          <w:rtl/>
        </w:rPr>
        <w:t>במשך שנים ארוכות, המדינה לא הקצתה כלל כספי תמיכה לעמותות לצורך הקמת בתי עלמין. רק בעקבות הליכים משפטיים, החלה המדינה להקצות כספי תמיכה נמוכים לצורך זה.</w:t>
      </w:r>
      <w:r w:rsidR="00A579A7" w:rsidRPr="003F34A4">
        <w:rPr>
          <w:rFonts w:ascii="David" w:hAnsi="David" w:cs="David" w:hint="cs"/>
          <w:sz w:val="24"/>
          <w:szCs w:val="24"/>
          <w:rtl/>
        </w:rPr>
        <w:t xml:space="preserve"> בשנת 2018 פורסמו מבחני תמיכה של המשרד </w:t>
      </w:r>
      <w:proofErr w:type="spellStart"/>
      <w:r w:rsidR="00A579A7" w:rsidRPr="003F34A4">
        <w:rPr>
          <w:rFonts w:ascii="David" w:hAnsi="David" w:cs="David" w:hint="cs"/>
          <w:sz w:val="24"/>
          <w:szCs w:val="24"/>
          <w:rtl/>
        </w:rPr>
        <w:t>לשרותי</w:t>
      </w:r>
      <w:proofErr w:type="spellEnd"/>
      <w:r w:rsidR="00A579A7" w:rsidRPr="003F34A4">
        <w:rPr>
          <w:rFonts w:ascii="David" w:hAnsi="David" w:cs="David" w:hint="cs"/>
          <w:sz w:val="24"/>
          <w:szCs w:val="24"/>
          <w:rtl/>
        </w:rPr>
        <w:t xml:space="preserve"> דת למוסדות ציבור העוסקים בפיתוח של בתי עלמין לקבורה חילופית</w:t>
      </w:r>
      <w:r w:rsidR="00412F5F" w:rsidRPr="003F34A4">
        <w:rPr>
          <w:rFonts w:ascii="David" w:hAnsi="David" w:cs="David" w:hint="cs"/>
          <w:sz w:val="24"/>
          <w:szCs w:val="24"/>
          <w:rtl/>
        </w:rPr>
        <w:t xml:space="preserve"> </w:t>
      </w:r>
      <w:r w:rsidR="00380941" w:rsidRPr="003F34A4">
        <w:rPr>
          <w:rFonts w:ascii="David" w:hAnsi="David" w:cs="David" w:hint="cs"/>
          <w:sz w:val="24"/>
          <w:szCs w:val="24"/>
          <w:rtl/>
        </w:rPr>
        <w:t>(במקביל פורסמו</w:t>
      </w:r>
      <w:r w:rsidR="00412F5F" w:rsidRPr="003F34A4">
        <w:rPr>
          <w:rFonts w:ascii="David" w:hAnsi="David" w:cs="David" w:hint="cs"/>
          <w:sz w:val="24"/>
          <w:szCs w:val="24"/>
          <w:rtl/>
        </w:rPr>
        <w:t xml:space="preserve"> מבחני תמיכה בקבור</w:t>
      </w:r>
      <w:r w:rsidR="00EA58C5" w:rsidRPr="003F34A4">
        <w:rPr>
          <w:rFonts w:ascii="David" w:hAnsi="David" w:cs="David" w:hint="cs"/>
          <w:sz w:val="24"/>
          <w:szCs w:val="24"/>
          <w:rtl/>
        </w:rPr>
        <w:t>ה אזרחית חילופית לרשויות ומועצות דתיות</w:t>
      </w:r>
      <w:r w:rsidR="00380941" w:rsidRPr="003F34A4">
        <w:rPr>
          <w:rFonts w:ascii="David" w:hAnsi="David" w:cs="David" w:hint="cs"/>
          <w:sz w:val="24"/>
          <w:szCs w:val="24"/>
          <w:rtl/>
        </w:rPr>
        <w:t>)</w:t>
      </w:r>
      <w:r w:rsidR="00A579A7" w:rsidRPr="003F34A4">
        <w:rPr>
          <w:rFonts w:ascii="David" w:hAnsi="David" w:cs="David" w:hint="cs"/>
          <w:sz w:val="24"/>
          <w:szCs w:val="24"/>
          <w:rtl/>
        </w:rPr>
        <w:t xml:space="preserve">. </w:t>
      </w:r>
      <w:r w:rsidR="00380941" w:rsidRPr="003F34A4">
        <w:rPr>
          <w:rFonts w:ascii="David" w:hAnsi="David" w:cs="David" w:hint="cs"/>
          <w:sz w:val="24"/>
          <w:szCs w:val="24"/>
          <w:rtl/>
        </w:rPr>
        <w:t xml:space="preserve">ואולם, במסגרת מבחני תמיכה אלה הוקצו סכומים נמוכים שאינם מאפשרים הקמה של בתי עלמין אזרחיים, מתוך הנחת מוצא לפיה האחריות להקמת בתי עלמין אזרחיים לא מוטלת על המדינה אלא על גופים פרטיים. </w:t>
      </w:r>
    </w:p>
    <w:p w14:paraId="2BB59925" w14:textId="27F62580" w:rsidR="00A27B91" w:rsidRPr="003F34A4" w:rsidRDefault="00C708BB" w:rsidP="00CF4243">
      <w:pPr>
        <w:pStyle w:val="ListParagraph"/>
        <w:numPr>
          <w:ilvl w:val="0"/>
          <w:numId w:val="20"/>
        </w:numPr>
        <w:bidi/>
        <w:spacing w:line="360" w:lineRule="auto"/>
        <w:ind w:right="426"/>
        <w:jc w:val="both"/>
        <w:rPr>
          <w:rFonts w:ascii="David" w:hAnsi="David" w:cs="David"/>
          <w:b/>
          <w:bCs/>
          <w:sz w:val="24"/>
          <w:szCs w:val="24"/>
        </w:rPr>
      </w:pPr>
      <w:r>
        <w:rPr>
          <w:rFonts w:ascii="David" w:hAnsi="David" w:cs="David" w:hint="cs"/>
          <w:sz w:val="24"/>
          <w:szCs w:val="24"/>
          <w:rtl/>
        </w:rPr>
        <w:t xml:space="preserve">יש לכפור בהנחת מוצא זו: </w:t>
      </w:r>
      <w:r w:rsidR="00A27B91" w:rsidRPr="003F34A4">
        <w:rPr>
          <w:rFonts w:ascii="David" w:hAnsi="David" w:cs="David" w:hint="cs"/>
          <w:b/>
          <w:bCs/>
          <w:sz w:val="24"/>
          <w:szCs w:val="24"/>
          <w:rtl/>
        </w:rPr>
        <w:t xml:space="preserve">כפי שהמדינה מקימה בתי חולים ובתי ספר, כך מוטלת על המדינה החובה לבנות בתי עלמין כדי ליישם כראוי את חוק הקבורה האזרחית ולאפשר לאזרחים בחירה </w:t>
      </w:r>
      <w:proofErr w:type="spellStart"/>
      <w:r w:rsidR="00A27B91" w:rsidRPr="003F34A4">
        <w:rPr>
          <w:rFonts w:ascii="David" w:hAnsi="David" w:cs="David" w:hint="cs"/>
          <w:b/>
          <w:bCs/>
          <w:sz w:val="24"/>
          <w:szCs w:val="24"/>
          <w:rtl/>
        </w:rPr>
        <w:t>אמיתית</w:t>
      </w:r>
      <w:proofErr w:type="spellEnd"/>
      <w:r w:rsidR="00A27B91" w:rsidRPr="003F34A4">
        <w:rPr>
          <w:rFonts w:ascii="David" w:hAnsi="David" w:cs="David" w:hint="cs"/>
          <w:b/>
          <w:bCs/>
          <w:sz w:val="24"/>
          <w:szCs w:val="24"/>
          <w:rtl/>
        </w:rPr>
        <w:t xml:space="preserve"> באשר לאופן קבורתם. </w:t>
      </w:r>
      <w:r w:rsidR="005465E5" w:rsidRPr="003F34A4">
        <w:rPr>
          <w:rFonts w:ascii="David" w:hAnsi="David" w:cs="David" w:hint="cs"/>
          <w:b/>
          <w:bCs/>
          <w:sz w:val="24"/>
          <w:szCs w:val="24"/>
          <w:rtl/>
        </w:rPr>
        <w:t xml:space="preserve">הנחה זו מצריכה </w:t>
      </w:r>
      <w:r w:rsidR="005465E5" w:rsidRPr="00EF4CA6">
        <w:rPr>
          <w:rFonts w:ascii="David" w:hAnsi="David" w:cs="David" w:hint="cs"/>
          <w:b/>
          <w:bCs/>
          <w:sz w:val="24"/>
          <w:szCs w:val="24"/>
          <w:u w:val="single"/>
          <w:rtl/>
        </w:rPr>
        <w:t>השקעת משאבים משמעותיים של המדינה</w:t>
      </w:r>
      <w:r w:rsidR="005465E5" w:rsidRPr="003F34A4">
        <w:rPr>
          <w:rFonts w:ascii="David" w:hAnsi="David" w:cs="David" w:hint="cs"/>
          <w:b/>
          <w:bCs/>
          <w:sz w:val="24"/>
          <w:szCs w:val="24"/>
          <w:rtl/>
        </w:rPr>
        <w:t xml:space="preserve"> על מנת להקים בתי עלמין אזרחיים בפריסה ארצית ראויה.</w:t>
      </w:r>
    </w:p>
    <w:p w14:paraId="70C0FD6D" w14:textId="063239BD" w:rsidR="00A27B91" w:rsidRDefault="00A27B91" w:rsidP="00C051A9">
      <w:pPr>
        <w:pStyle w:val="ListParagraph"/>
        <w:numPr>
          <w:ilvl w:val="0"/>
          <w:numId w:val="20"/>
        </w:numPr>
        <w:bidi/>
        <w:spacing w:line="360" w:lineRule="auto"/>
        <w:ind w:right="426"/>
        <w:jc w:val="both"/>
        <w:rPr>
          <w:rFonts w:ascii="David" w:hAnsi="David" w:cs="David"/>
          <w:sz w:val="24"/>
          <w:szCs w:val="24"/>
        </w:rPr>
      </w:pPr>
      <w:r w:rsidRPr="00AC4D89">
        <w:rPr>
          <w:rFonts w:ascii="David" w:hAnsi="David" w:cs="David" w:hint="cs"/>
          <w:b/>
          <w:bCs/>
          <w:sz w:val="24"/>
          <w:szCs w:val="24"/>
          <w:u w:val="single"/>
          <w:rtl/>
        </w:rPr>
        <w:t>הדבר דחוף במיוחד בכל הנוגע לאזור ירושלים, מקום בו לכמיליון תושבים אין כל אפשרות להיקבר בקבורה אזרחית, לא במימון המדינה ולא בתשלום</w:t>
      </w:r>
      <w:r w:rsidRPr="00A27B91">
        <w:rPr>
          <w:rFonts w:ascii="David" w:hAnsi="David" w:cs="David" w:hint="cs"/>
          <w:sz w:val="24"/>
          <w:szCs w:val="24"/>
          <w:rtl/>
        </w:rPr>
        <w:t xml:space="preserve">. </w:t>
      </w:r>
      <w:r w:rsidR="00E5344B">
        <w:rPr>
          <w:rFonts w:ascii="David" w:hAnsi="David" w:cs="David" w:hint="cs"/>
          <w:sz w:val="24"/>
          <w:szCs w:val="24"/>
          <w:rtl/>
        </w:rPr>
        <w:t>לעמותת מנוחה נכונה ירושלים הוקצתה בשנת 2011 חלקה בגודל של 5 דונם לצו</w:t>
      </w:r>
      <w:r w:rsidR="008D4229">
        <w:rPr>
          <w:rFonts w:ascii="David" w:hAnsi="David" w:cs="David" w:hint="cs"/>
          <w:sz w:val="24"/>
          <w:szCs w:val="24"/>
          <w:rtl/>
        </w:rPr>
        <w:t xml:space="preserve">רך הקמת </w:t>
      </w:r>
      <w:r w:rsidR="008D4229" w:rsidRPr="00B51877">
        <w:rPr>
          <w:rFonts w:ascii="David" w:hAnsi="David" w:cs="David" w:hint="cs"/>
          <w:sz w:val="24"/>
          <w:szCs w:val="24"/>
          <w:rtl/>
        </w:rPr>
        <w:t>חלקה אזרחית בהר המנוחות ואולם בית עלמין זה טרם קרם עור וגידים בהעדר משאבים</w:t>
      </w:r>
      <w:r w:rsidR="00B51877" w:rsidRPr="00B51877">
        <w:rPr>
          <w:rFonts w:ascii="David" w:hAnsi="David" w:cs="David" w:hint="cs"/>
          <w:sz w:val="24"/>
          <w:szCs w:val="24"/>
          <w:rtl/>
        </w:rPr>
        <w:t xml:space="preserve"> שכן המדובר ב</w:t>
      </w:r>
      <w:r w:rsidR="00B51877" w:rsidRPr="00B51877">
        <w:rPr>
          <w:rFonts w:cs="David" w:hint="cs"/>
          <w:sz w:val="24"/>
          <w:szCs w:val="24"/>
          <w:rtl/>
        </w:rPr>
        <w:t>עמותה ללא כוונת רווח, שאין ברשותה הון עצמי שיאפשר לה להקים על חשבונה את החלקה האזרחית</w:t>
      </w:r>
      <w:r w:rsidR="008D4229" w:rsidRPr="00B51877">
        <w:rPr>
          <w:rFonts w:ascii="David" w:hAnsi="David" w:cs="David" w:hint="cs"/>
          <w:sz w:val="24"/>
          <w:szCs w:val="24"/>
          <w:rtl/>
        </w:rPr>
        <w:t xml:space="preserve">. נוכח </w:t>
      </w:r>
      <w:r w:rsidR="008D4229">
        <w:rPr>
          <w:rFonts w:ascii="David" w:hAnsi="David" w:cs="David" w:hint="cs"/>
          <w:sz w:val="24"/>
          <w:szCs w:val="24"/>
          <w:rtl/>
        </w:rPr>
        <w:t xml:space="preserve">העובדה שהחלקה אמורה להיות מוקמת על צלע הר, הקמת החלקה דורשת השקעת משאבים משמעותיים בסכום של עשרות מיליוני ₪. </w:t>
      </w:r>
      <w:r w:rsidR="00A34321">
        <w:rPr>
          <w:rFonts w:ascii="David" w:hAnsi="David" w:cs="David" w:hint="cs"/>
          <w:sz w:val="24"/>
          <w:szCs w:val="24"/>
          <w:rtl/>
        </w:rPr>
        <w:t xml:space="preserve">בשנת 2019 אישר המשרד </w:t>
      </w:r>
      <w:proofErr w:type="spellStart"/>
      <w:r w:rsidR="00A34321">
        <w:rPr>
          <w:rFonts w:ascii="David" w:hAnsi="David" w:cs="David" w:hint="cs"/>
          <w:sz w:val="24"/>
          <w:szCs w:val="24"/>
          <w:rtl/>
        </w:rPr>
        <w:t>לשרותי</w:t>
      </w:r>
      <w:proofErr w:type="spellEnd"/>
      <w:r w:rsidR="00A34321">
        <w:rPr>
          <w:rFonts w:ascii="David" w:hAnsi="David" w:cs="David" w:hint="cs"/>
          <w:sz w:val="24"/>
          <w:szCs w:val="24"/>
          <w:rtl/>
        </w:rPr>
        <w:t xml:space="preserve"> דת לעמותת מנוחה נכונה ירושלים תמיכה בסכום של 3.2 מיליון ₪, אולם סכום זה רחוק מלהספיק </w:t>
      </w:r>
      <w:r w:rsidR="00235E8A">
        <w:rPr>
          <w:rFonts w:ascii="David" w:hAnsi="David" w:cs="David" w:hint="cs"/>
          <w:sz w:val="24"/>
          <w:szCs w:val="24"/>
          <w:rtl/>
        </w:rPr>
        <w:t>אפילו להקמת השלב הראשוני של בית העלמין שעלותו מוערכת בכ-15 מיליון ₪.</w:t>
      </w:r>
      <w:r w:rsidR="00241B39">
        <w:rPr>
          <w:rStyle w:val="FootnoteReference"/>
          <w:rFonts w:ascii="David" w:hAnsi="David" w:cs="David"/>
          <w:sz w:val="24"/>
          <w:szCs w:val="24"/>
          <w:rtl/>
        </w:rPr>
        <w:footnoteReference w:id="3"/>
      </w:r>
    </w:p>
    <w:p w14:paraId="2B0A43E8" w14:textId="302897F3" w:rsidR="008F7761" w:rsidRPr="008F7761" w:rsidRDefault="00217BD7" w:rsidP="00E4422F">
      <w:pPr>
        <w:pStyle w:val="ListParagraph"/>
        <w:numPr>
          <w:ilvl w:val="0"/>
          <w:numId w:val="20"/>
        </w:numPr>
        <w:bidi/>
        <w:spacing w:line="360" w:lineRule="auto"/>
        <w:ind w:right="426"/>
        <w:jc w:val="both"/>
        <w:rPr>
          <w:rFonts w:ascii="David" w:hAnsi="David" w:cs="David" w:hint="cs"/>
          <w:b/>
          <w:bCs/>
          <w:sz w:val="24"/>
          <w:szCs w:val="24"/>
          <w:u w:val="single"/>
        </w:rPr>
      </w:pPr>
      <w:r>
        <w:rPr>
          <w:rFonts w:ascii="David" w:hAnsi="David" w:cs="David" w:hint="cs"/>
          <w:b/>
          <w:bCs/>
          <w:sz w:val="24"/>
          <w:szCs w:val="24"/>
          <w:u w:val="single"/>
          <w:rtl/>
        </w:rPr>
        <w:t xml:space="preserve">יש </w:t>
      </w:r>
      <w:bookmarkStart w:id="0" w:name="_GoBack"/>
      <w:bookmarkEnd w:id="0"/>
      <w:r>
        <w:rPr>
          <w:rFonts w:ascii="David" w:hAnsi="David" w:cs="David" w:hint="cs"/>
          <w:b/>
          <w:bCs/>
          <w:sz w:val="24"/>
          <w:szCs w:val="24"/>
          <w:u w:val="single"/>
          <w:rtl/>
        </w:rPr>
        <w:t>ל</w:t>
      </w:r>
      <w:r w:rsidR="008E5025">
        <w:rPr>
          <w:rFonts w:ascii="David" w:hAnsi="David" w:cs="David" w:hint="cs"/>
          <w:b/>
          <w:bCs/>
          <w:sz w:val="24"/>
          <w:szCs w:val="24"/>
          <w:u w:val="single"/>
          <w:rtl/>
        </w:rPr>
        <w:t>עמוד על כך שהחובה להקים בתי עלמין אזרחיים שיתנו מענה ראוי לכלל תושבי ותושבות הארץ מוטלת על המדינה, ולא על גופים פרטיים</w:t>
      </w:r>
      <w:r w:rsidR="00242F33">
        <w:rPr>
          <w:rFonts w:ascii="David" w:hAnsi="David" w:cs="David" w:hint="cs"/>
          <w:b/>
          <w:bCs/>
          <w:sz w:val="24"/>
          <w:szCs w:val="24"/>
          <w:u w:val="single"/>
          <w:rtl/>
        </w:rPr>
        <w:t xml:space="preserve">, </w:t>
      </w:r>
      <w:r w:rsidR="00C051A9">
        <w:rPr>
          <w:rFonts w:ascii="David" w:hAnsi="David" w:cs="David" w:hint="cs"/>
          <w:b/>
          <w:bCs/>
          <w:sz w:val="24"/>
          <w:szCs w:val="24"/>
          <w:u w:val="single"/>
          <w:rtl/>
        </w:rPr>
        <w:t xml:space="preserve">לדרוש מהמדינה לבצע מיפוי שיבחן את המקומות בהם יש צורך בהקמת בתי עלמין אזרחיים </w:t>
      </w:r>
      <w:r w:rsidR="00242F33">
        <w:rPr>
          <w:rFonts w:ascii="David" w:hAnsi="David" w:cs="David" w:hint="cs"/>
          <w:b/>
          <w:bCs/>
          <w:sz w:val="24"/>
          <w:szCs w:val="24"/>
          <w:u w:val="single"/>
          <w:rtl/>
        </w:rPr>
        <w:t xml:space="preserve">ולפעול להקצאת משאבים מספיקים לצורך זה. </w:t>
      </w:r>
    </w:p>
    <w:p w14:paraId="23AAE980" w14:textId="6E36F057" w:rsidR="000845F6" w:rsidRPr="00A27B91" w:rsidRDefault="000845F6" w:rsidP="00A27B91">
      <w:pPr>
        <w:bidi/>
        <w:rPr>
          <w:sz w:val="24"/>
          <w:szCs w:val="24"/>
          <w:rtl/>
        </w:rPr>
      </w:pPr>
    </w:p>
    <w:sectPr w:rsidR="000845F6" w:rsidRPr="00A27B91" w:rsidSect="00CC3591">
      <w:headerReference w:type="default" r:id="rId11"/>
      <w:footerReference w:type="default" r:id="rId12"/>
      <w:pgSz w:w="11907" w:h="16839" w:code="9"/>
      <w:pgMar w:top="720" w:right="720" w:bottom="720" w:left="720" w:header="284" w:footer="42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FFBE85" w14:textId="77777777" w:rsidR="004E1A93" w:rsidRDefault="004E1A93" w:rsidP="005A5AD3">
      <w:pPr>
        <w:spacing w:after="0"/>
      </w:pPr>
      <w:r>
        <w:separator/>
      </w:r>
    </w:p>
  </w:endnote>
  <w:endnote w:type="continuationSeparator" w:id="0">
    <w:p w14:paraId="7128016A" w14:textId="77777777" w:rsidR="004E1A93" w:rsidRDefault="004E1A93" w:rsidP="005A5AD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Bookman Old Style"/>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TUR">
    <w:altName w:val="Arial"/>
    <w:charset w:val="00"/>
    <w:family w:val="swiss"/>
    <w:pitch w:val="variable"/>
    <w:sig w:usb0="E0002EFF" w:usb1="C000785B" w:usb2="00000009" w:usb3="00000000" w:csb0="000001FF" w:csb1="00000000"/>
  </w:font>
  <w:font w:name="FrankRuehl">
    <w:panose1 w:val="020E050306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21002A87" w:usb1="090F0000" w:usb2="00000010" w:usb3="00000000" w:csb0="003F01FF" w:csb1="00000000"/>
  </w:font>
  <w:font w:name="Consolas">
    <w:panose1 w:val="020B0609020204030204"/>
    <w:charset w:val="00"/>
    <w:family w:val="modern"/>
    <w:pitch w:val="fixed"/>
    <w:sig w:usb0="E00006FF" w:usb1="0000FCFF" w:usb2="00000001" w:usb3="00000000" w:csb0="0000019F" w:csb1="00000000"/>
  </w:font>
  <w:font w:name="Open Sans Hebrew">
    <w:altName w:val="Arial"/>
    <w:charset w:val="00"/>
    <w:family w:val="auto"/>
    <w:pitch w:val="variable"/>
    <w:sig w:usb0="00000803" w:usb1="40000000" w:usb2="00000000" w:usb3="00000000" w:csb0="00000021" w:csb1="00000000"/>
  </w:font>
  <w:font w:name="Open Sans Hebrew Light">
    <w:altName w:val="Arial"/>
    <w:charset w:val="00"/>
    <w:family w:val="auto"/>
    <w:pitch w:val="variable"/>
    <w:sig w:usb0="00000803" w:usb1="40000000" w:usb2="00000000" w:usb3="00000000" w:csb0="0000002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9020DC" w14:textId="77777777" w:rsidR="005A5AD3" w:rsidRPr="009A0B79" w:rsidRDefault="00D41541" w:rsidP="009A0B79">
    <w:pPr>
      <w:jc w:val="center"/>
      <w:rPr>
        <w:rFonts w:asciiTheme="majorBidi" w:hAnsiTheme="majorBidi" w:cstheme="majorBidi"/>
        <w:color w:val="FFFFFF" w:themeColor="background1"/>
        <w:sz w:val="20"/>
        <w:szCs w:val="20"/>
      </w:rPr>
    </w:pPr>
    <w:r>
      <w:rPr>
        <w:rFonts w:asciiTheme="majorBidi" w:hAnsiTheme="majorBidi" w:cstheme="majorBidi"/>
        <w:noProof/>
        <w:color w:val="FFFFFF" w:themeColor="background1"/>
        <w:sz w:val="20"/>
        <w:szCs w:val="20"/>
      </w:rPr>
      <w:drawing>
        <wp:anchor distT="0" distB="0" distL="114300" distR="114300" simplePos="0" relativeHeight="251669504" behindDoc="0" locked="0" layoutInCell="1" allowOverlap="1" wp14:anchorId="2A7140C0" wp14:editId="55CDC60A">
          <wp:simplePos x="0" y="0"/>
          <wp:positionH relativeFrom="column">
            <wp:posOffset>-1841500</wp:posOffset>
          </wp:positionH>
          <wp:positionV relativeFrom="paragraph">
            <wp:posOffset>-139700</wp:posOffset>
          </wp:positionV>
          <wp:extent cx="3565525" cy="1004570"/>
          <wp:effectExtent l="0" t="0" r="0" b="5080"/>
          <wp:wrapNone/>
          <wp:docPr id="5" name="Picture 5" descr="C:\Users\נעם\AppData\Local\Microsoft\Windows\INetCache\Content.Word\white symbol opacity 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נעם\AppData\Local\Microsoft\Windows\INetCache\Content.Word\white symbol opacity 15.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58752" r="5788"/>
                  <a:stretch/>
                </pic:blipFill>
                <pic:spPr bwMode="auto">
                  <a:xfrm>
                    <a:off x="0" y="0"/>
                    <a:ext cx="3565525" cy="10045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13F67" w:rsidRPr="003D267F">
      <w:rPr>
        <w:rFonts w:asciiTheme="majorBidi" w:hAnsiTheme="majorBidi" w:cstheme="majorBidi"/>
        <w:noProof/>
        <w:color w:val="FFFFFF" w:themeColor="background1"/>
        <w:sz w:val="20"/>
        <w:szCs w:val="20"/>
      </w:rPr>
      <w:drawing>
        <wp:anchor distT="0" distB="0" distL="114300" distR="114300" simplePos="0" relativeHeight="251672576" behindDoc="0" locked="0" layoutInCell="1" allowOverlap="1" wp14:anchorId="523341A0" wp14:editId="136988B8">
          <wp:simplePos x="0" y="0"/>
          <wp:positionH relativeFrom="column">
            <wp:posOffset>36195</wp:posOffset>
          </wp:positionH>
          <wp:positionV relativeFrom="paragraph">
            <wp:posOffset>-586105</wp:posOffset>
          </wp:positionV>
          <wp:extent cx="913130" cy="913130"/>
          <wp:effectExtent l="0" t="0" r="1270" b="127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913130" cy="913130"/>
                  </a:xfrm>
                  <a:prstGeom prst="rect">
                    <a:avLst/>
                  </a:prstGeom>
                  <a:noFill/>
                  <a:ln>
                    <a:noFill/>
                  </a:ln>
                </pic:spPr>
              </pic:pic>
            </a:graphicData>
          </a:graphic>
        </wp:anchor>
      </w:drawing>
    </w:r>
    <w:r w:rsidR="002F61C5" w:rsidRPr="00A34AA6">
      <w:rPr>
        <w:noProof/>
        <w:rtl/>
      </w:rPr>
      <mc:AlternateContent>
        <mc:Choice Requires="wps">
          <w:drawing>
            <wp:anchor distT="45720" distB="45720" distL="114300" distR="114300" simplePos="0" relativeHeight="251668480" behindDoc="0" locked="0" layoutInCell="1" allowOverlap="1" wp14:anchorId="52AEBC68" wp14:editId="147EB927">
              <wp:simplePos x="0" y="0"/>
              <wp:positionH relativeFrom="page">
                <wp:align>right</wp:align>
              </wp:positionH>
              <wp:positionV relativeFrom="paragraph">
                <wp:posOffset>-63500</wp:posOffset>
              </wp:positionV>
              <wp:extent cx="6168390" cy="761365"/>
              <wp:effectExtent l="0" t="0" r="0" b="635"/>
              <wp:wrapSquare wrapText="bothSides"/>
              <wp:docPr id="70"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6168390" cy="761365"/>
                      </a:xfrm>
                      <a:prstGeom prst="rect">
                        <a:avLst/>
                      </a:prstGeom>
                      <a:noFill/>
                      <a:ln w="9525">
                        <a:noFill/>
                        <a:miter lim="800000"/>
                        <a:headEnd/>
                        <a:tailEnd/>
                      </a:ln>
                    </wps:spPr>
                    <wps:txbx>
                      <w:txbxContent>
                        <w:p w14:paraId="785BCB4A" w14:textId="77777777" w:rsidR="00BC77D3" w:rsidRPr="00BC77D3" w:rsidRDefault="00D41541" w:rsidP="006E28A4">
                          <w:pPr>
                            <w:bidi/>
                            <w:jc w:val="center"/>
                            <w:rPr>
                              <w:rFonts w:ascii="Open Sans Hebrew" w:hAnsi="Open Sans Hebrew" w:cs="Open Sans Hebrew"/>
                              <w:color w:val="FFFFFF" w:themeColor="background1"/>
                              <w:sz w:val="18"/>
                              <w:szCs w:val="18"/>
                            </w:rPr>
                          </w:pPr>
                          <w:r>
                            <w:rPr>
                              <w:rFonts w:ascii="Open Sans Hebrew" w:hAnsi="Open Sans Hebrew" w:cs="Open Sans Hebrew"/>
                              <w:color w:val="FFFFFF" w:themeColor="background1"/>
                              <w:sz w:val="18"/>
                              <w:szCs w:val="18"/>
                              <w:rtl/>
                            </w:rPr>
                            <w:t xml:space="preserve">דוד המלך 13, </w:t>
                          </w:r>
                          <w:r w:rsidR="006E28A4">
                            <w:rPr>
                              <w:rFonts w:ascii="Open Sans Hebrew" w:hAnsi="Open Sans Hebrew" w:cs="Open Sans Hebrew" w:hint="cs"/>
                              <w:color w:val="FFFFFF" w:themeColor="background1"/>
                              <w:sz w:val="18"/>
                              <w:szCs w:val="18"/>
                              <w:rtl/>
                            </w:rPr>
                            <w:t xml:space="preserve">ת.ד. 31936 </w:t>
                          </w:r>
                          <w:r w:rsidR="006E28A4">
                            <w:rPr>
                              <w:rFonts w:ascii="Open Sans Hebrew" w:hAnsi="Open Sans Hebrew" w:cs="Open Sans Hebrew"/>
                              <w:color w:val="FFFFFF" w:themeColor="background1"/>
                              <w:sz w:val="18"/>
                              <w:szCs w:val="18"/>
                              <w:rtl/>
                            </w:rPr>
                            <w:t>ירושלים</w:t>
                          </w:r>
                          <w:r w:rsidR="006E28A4">
                            <w:rPr>
                              <w:rFonts w:ascii="Open Sans Hebrew" w:hAnsi="Open Sans Hebrew" w:cs="Open Sans Hebrew" w:hint="cs"/>
                              <w:color w:val="FFFFFF" w:themeColor="background1"/>
                              <w:sz w:val="18"/>
                              <w:szCs w:val="18"/>
                              <w:rtl/>
                            </w:rPr>
                            <w:t xml:space="preserve"> </w:t>
                          </w:r>
                          <w:r>
                            <w:rPr>
                              <w:rFonts w:ascii="Open Sans Hebrew" w:hAnsi="Open Sans Hebrew" w:cs="Open Sans Hebrew"/>
                              <w:color w:val="FFFFFF" w:themeColor="background1"/>
                              <w:sz w:val="18"/>
                              <w:szCs w:val="18"/>
                            </w:rPr>
                            <w:t xml:space="preserve"> 9131901</w:t>
                          </w:r>
                          <w:r w:rsidR="00BC77D3" w:rsidRPr="00BC77D3">
                            <w:rPr>
                              <w:rFonts w:ascii="Open Sans Hebrew" w:hAnsi="Open Sans Hebrew" w:cs="Open Sans Hebrew"/>
                              <w:color w:val="FFFFFF" w:themeColor="background1"/>
                              <w:sz w:val="18"/>
                              <w:szCs w:val="18"/>
                              <w:rtl/>
                            </w:rPr>
                            <w:t>| טל' 02-620</w:t>
                          </w:r>
                          <w:r>
                            <w:rPr>
                              <w:rFonts w:ascii="Open Sans Hebrew" w:hAnsi="Open Sans Hebrew" w:cs="Open Sans Hebrew" w:hint="cs"/>
                              <w:color w:val="FFFFFF" w:themeColor="background1"/>
                              <w:sz w:val="18"/>
                              <w:szCs w:val="18"/>
                              <w:rtl/>
                            </w:rPr>
                            <w:t>3323</w:t>
                          </w:r>
                          <w:r w:rsidR="00BC77D3" w:rsidRPr="00BC77D3">
                            <w:rPr>
                              <w:rFonts w:ascii="Open Sans Hebrew" w:hAnsi="Open Sans Hebrew" w:cs="Open Sans Hebrew"/>
                              <w:color w:val="FFFFFF" w:themeColor="background1"/>
                              <w:sz w:val="18"/>
                              <w:szCs w:val="18"/>
                              <w:rtl/>
                            </w:rPr>
                            <w:t xml:space="preserve"> | פקס  02-62</w:t>
                          </w:r>
                          <w:r>
                            <w:rPr>
                              <w:rFonts w:ascii="Open Sans Hebrew" w:hAnsi="Open Sans Hebrew" w:cs="Open Sans Hebrew" w:hint="cs"/>
                              <w:color w:val="FFFFFF" w:themeColor="background1"/>
                              <w:sz w:val="18"/>
                              <w:szCs w:val="18"/>
                              <w:rtl/>
                            </w:rPr>
                            <w:t>56260</w:t>
                          </w:r>
                          <w:r w:rsidR="007F2C4D">
                            <w:rPr>
                              <w:rFonts w:ascii="Open Sans Hebrew" w:hAnsi="Open Sans Hebrew" w:cs="Open Sans Hebrew"/>
                              <w:color w:val="FFFFFF" w:themeColor="background1"/>
                              <w:sz w:val="18"/>
                              <w:szCs w:val="18"/>
                            </w:rPr>
                            <w:softHyphen/>
                          </w:r>
                          <w:r w:rsidR="007F2C4D">
                            <w:rPr>
                              <w:rFonts w:ascii="Open Sans Hebrew" w:hAnsi="Open Sans Hebrew" w:cs="Open Sans Hebrew"/>
                              <w:color w:val="FFFFFF" w:themeColor="background1"/>
                              <w:sz w:val="18"/>
                              <w:szCs w:val="18"/>
                            </w:rPr>
                            <w:softHyphen/>
                          </w:r>
                          <w:r w:rsidR="00BC77D3">
                            <w:rPr>
                              <w:rFonts w:ascii="Open Sans Hebrew" w:hAnsi="Open Sans Hebrew" w:cs="Open Sans Hebrew" w:hint="cs"/>
                              <w:color w:val="FFFFFF" w:themeColor="background1"/>
                              <w:sz w:val="18"/>
                              <w:szCs w:val="18"/>
                              <w:rtl/>
                            </w:rPr>
                            <w:t xml:space="preserve"> |</w:t>
                          </w:r>
                          <w:r>
                            <w:rPr>
                              <w:rFonts w:ascii="Open Sans Hebrew" w:hAnsi="Open Sans Hebrew" w:cs="Open Sans Hebrew"/>
                              <w:color w:val="FFFFFF" w:themeColor="background1"/>
                              <w:sz w:val="18"/>
                              <w:szCs w:val="18"/>
                            </w:rPr>
                            <w:t>datumedina</w:t>
                          </w:r>
                          <w:r w:rsidR="00BC77D3">
                            <w:rPr>
                              <w:rFonts w:ascii="Open Sans Hebrew" w:hAnsi="Open Sans Hebrew" w:cs="Open Sans Hebrew"/>
                              <w:color w:val="FFFFFF" w:themeColor="background1"/>
                              <w:sz w:val="18"/>
                              <w:szCs w:val="18"/>
                            </w:rPr>
                            <w:t xml:space="preserve">.org.il </w:t>
                          </w:r>
                          <w:r w:rsidR="00BC77D3" w:rsidRPr="00BC77D3">
                            <w:rPr>
                              <w:rFonts w:ascii="Open Sans Hebrew" w:hAnsi="Open Sans Hebrew" w:cs="Open Sans Hebrew"/>
                              <w:color w:val="FFFFFF" w:themeColor="background1"/>
                              <w:sz w:val="18"/>
                              <w:szCs w:val="18"/>
                            </w:rPr>
                            <w:t>| i</w:t>
                          </w:r>
                          <w:r>
                            <w:rPr>
                              <w:rFonts w:ascii="Open Sans Hebrew" w:hAnsi="Open Sans Hebrew" w:cs="Open Sans Hebrew"/>
                              <w:color w:val="FFFFFF" w:themeColor="background1"/>
                              <w:sz w:val="18"/>
                              <w:szCs w:val="18"/>
                            </w:rPr>
                            <w:t>rac</w:t>
                          </w:r>
                          <w:r w:rsidR="00BC77D3" w:rsidRPr="00BC77D3">
                            <w:rPr>
                              <w:rFonts w:ascii="Open Sans Hebrew" w:hAnsi="Open Sans Hebrew" w:cs="Open Sans Hebrew"/>
                              <w:color w:val="FFFFFF" w:themeColor="background1"/>
                              <w:sz w:val="18"/>
                              <w:szCs w:val="18"/>
                            </w:rPr>
                            <w:t>@</w:t>
                          </w:r>
                          <w:r>
                            <w:rPr>
                              <w:rFonts w:ascii="Open Sans Hebrew" w:hAnsi="Open Sans Hebrew" w:cs="Open Sans Hebrew"/>
                              <w:color w:val="FFFFFF" w:themeColor="background1"/>
                              <w:sz w:val="18"/>
                              <w:szCs w:val="18"/>
                            </w:rPr>
                            <w:t>ira</w:t>
                          </w:r>
                          <w:r w:rsidR="0016128B">
                            <w:rPr>
                              <w:rFonts w:ascii="Open Sans Hebrew" w:hAnsi="Open Sans Hebrew" w:cs="Open Sans Hebrew"/>
                              <w:color w:val="FFFFFF" w:themeColor="background1"/>
                              <w:sz w:val="18"/>
                              <w:szCs w:val="18"/>
                            </w:rPr>
                            <w:t>c</w:t>
                          </w:r>
                          <w:r w:rsidR="00BC77D3" w:rsidRPr="00BC77D3">
                            <w:rPr>
                              <w:rFonts w:ascii="Open Sans Hebrew" w:hAnsi="Open Sans Hebrew" w:cs="Open Sans Hebrew"/>
                              <w:color w:val="FFFFFF" w:themeColor="background1"/>
                              <w:sz w:val="18"/>
                              <w:szCs w:val="18"/>
                            </w:rPr>
                            <w:t>.org</w:t>
                          </w:r>
                        </w:p>
                        <w:p w14:paraId="7492C5AC" w14:textId="77777777" w:rsidR="007F2C4D" w:rsidRPr="007F2C4D" w:rsidRDefault="007F2C4D" w:rsidP="002F61C5">
                          <w:pPr>
                            <w:jc w:val="center"/>
                            <w:rPr>
                              <w:rFonts w:ascii="Open Sans Hebrew Light" w:hAnsi="Open Sans Hebrew Light" w:cs="Open Sans Hebrew Light"/>
                              <w:color w:val="FFFFFF" w:themeColor="background1"/>
                              <w:sz w:val="18"/>
                              <w:szCs w:val="18"/>
                            </w:rPr>
                          </w:pPr>
                          <w:r w:rsidRPr="007F2C4D">
                            <w:rPr>
                              <w:rFonts w:ascii="Open Sans Hebrew Light" w:hAnsi="Open Sans Hebrew Light" w:cs="Open Sans Hebrew Light"/>
                              <w:color w:val="FFFFFF" w:themeColor="background1"/>
                              <w:sz w:val="18"/>
                              <w:szCs w:val="18"/>
                              <w:rtl/>
                            </w:rPr>
                            <w:t>התנועה הרפורמית - יהדות מתקדמת בישראל (</w:t>
                          </w:r>
                          <w:proofErr w:type="spellStart"/>
                          <w:r w:rsidRPr="007F2C4D">
                            <w:rPr>
                              <w:rFonts w:ascii="Open Sans Hebrew Light" w:hAnsi="Open Sans Hebrew Light" w:cs="Open Sans Hebrew Light"/>
                              <w:color w:val="FFFFFF" w:themeColor="background1"/>
                              <w:sz w:val="18"/>
                              <w:szCs w:val="18"/>
                              <w:rtl/>
                            </w:rPr>
                            <w:t>ע"ר</w:t>
                          </w:r>
                          <w:proofErr w:type="spellEnd"/>
                          <w:r w:rsidRPr="007F2C4D">
                            <w:rPr>
                              <w:rFonts w:ascii="Open Sans Hebrew Light" w:hAnsi="Open Sans Hebrew Light" w:cs="Open Sans Hebrew Light"/>
                              <w:color w:val="FFFFFF" w:themeColor="background1"/>
                              <w:sz w:val="18"/>
                              <w:szCs w:val="18"/>
                              <w:rtl/>
                            </w:rPr>
                            <w:t>)</w:t>
                          </w:r>
                        </w:p>
                        <w:p w14:paraId="3DB657FD" w14:textId="77777777" w:rsidR="00BC77D3" w:rsidRPr="007F2C4D" w:rsidRDefault="00BC77D3" w:rsidP="00BC77D3">
                          <w:pPr>
                            <w:bidi/>
                            <w:rPr>
                              <w:rFonts w:ascii="Open Sans Hebrew" w:hAnsi="Open Sans Hebrew" w:cs="Open Sans Hebrew"/>
                              <w:color w:val="FFFFFF" w:themeColor="background1"/>
                              <w:sz w:val="18"/>
                              <w:szCs w:val="18"/>
                            </w:rPr>
                          </w:pPr>
                        </w:p>
                        <w:p w14:paraId="175A4C2B" w14:textId="77777777" w:rsidR="007F2C4D" w:rsidRPr="00BC77D3" w:rsidRDefault="007F2C4D" w:rsidP="007F2C4D">
                          <w:pPr>
                            <w:bidi/>
                            <w:rPr>
                              <w:rFonts w:ascii="Open Sans Hebrew" w:hAnsi="Open Sans Hebrew" w:cs="Open Sans Hebrew"/>
                              <w:color w:val="FFFFFF" w:themeColor="background1"/>
                              <w:sz w:val="18"/>
                              <w:szCs w:val="18"/>
                            </w:rPr>
                          </w:pPr>
                          <w:proofErr w:type="spellStart"/>
                          <w:r>
                            <w:rPr>
                              <w:rFonts w:ascii="Open Sans Hebrew" w:hAnsi="Open Sans Hebrew" w:cs="Open Sans Hebrew"/>
                              <w:color w:val="FFFFFF" w:themeColor="background1"/>
                              <w:sz w:val="18"/>
                              <w:szCs w:val="18"/>
                            </w:rPr>
                            <w:t>fdfdfdfd</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AEBC68" id="_x0000_t202" coordsize="21600,21600" o:spt="202" path="m,l,21600r21600,l21600,xe">
              <v:stroke joinstyle="miter"/>
              <v:path gradientshapeok="t" o:connecttype="rect"/>
            </v:shapetype>
            <v:shape id="תיבת טקסט 2" o:spid="_x0000_s1026" type="#_x0000_t202" style="position:absolute;left:0;text-align:left;margin-left:434.5pt;margin-top:-5pt;width:485.7pt;height:59.95pt;flip:x;z-index:251668480;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" filled="f" stroked="f">
              <v:textbox>
                <w:txbxContent>
                  <w:p w14:paraId="785BCB4A" w14:textId="77777777" w:rsidR="00BC77D3" w:rsidRPr="00BC77D3" w:rsidRDefault="00D41541" w:rsidP="006E28A4">
                    <w:pPr>
                      <w:bidi/>
                      <w:jc w:val="center"/>
                      <w:rPr>
                        <w:rFonts w:ascii="Open Sans Hebrew" w:hAnsi="Open Sans Hebrew" w:cs="Open Sans Hebrew"/>
                        <w:color w:val="FFFFFF" w:themeColor="background1"/>
                        <w:sz w:val="18"/>
                        <w:szCs w:val="18"/>
                      </w:rPr>
                    </w:pPr>
                    <w:r>
                      <w:rPr>
                        <w:rFonts w:ascii="Open Sans Hebrew" w:hAnsi="Open Sans Hebrew" w:cs="Open Sans Hebrew"/>
                        <w:color w:val="FFFFFF" w:themeColor="background1"/>
                        <w:sz w:val="18"/>
                        <w:szCs w:val="18"/>
                        <w:rtl/>
                      </w:rPr>
                      <w:t xml:space="preserve">דוד המלך 13, </w:t>
                    </w:r>
                    <w:r w:rsidR="006E28A4">
                      <w:rPr>
                        <w:rFonts w:ascii="Open Sans Hebrew" w:hAnsi="Open Sans Hebrew" w:cs="Open Sans Hebrew" w:hint="cs"/>
                        <w:color w:val="FFFFFF" w:themeColor="background1"/>
                        <w:sz w:val="18"/>
                        <w:szCs w:val="18"/>
                        <w:rtl/>
                      </w:rPr>
                      <w:t xml:space="preserve">ת.ד. 31936 </w:t>
                    </w:r>
                    <w:r w:rsidR="006E28A4">
                      <w:rPr>
                        <w:rFonts w:ascii="Open Sans Hebrew" w:hAnsi="Open Sans Hebrew" w:cs="Open Sans Hebrew"/>
                        <w:color w:val="FFFFFF" w:themeColor="background1"/>
                        <w:sz w:val="18"/>
                        <w:szCs w:val="18"/>
                        <w:rtl/>
                      </w:rPr>
                      <w:t>ירושלים</w:t>
                    </w:r>
                    <w:r w:rsidR="006E28A4">
                      <w:rPr>
                        <w:rFonts w:ascii="Open Sans Hebrew" w:hAnsi="Open Sans Hebrew" w:cs="Open Sans Hebrew" w:hint="cs"/>
                        <w:color w:val="FFFFFF" w:themeColor="background1"/>
                        <w:sz w:val="18"/>
                        <w:szCs w:val="18"/>
                        <w:rtl/>
                      </w:rPr>
                      <w:t xml:space="preserve"> </w:t>
                    </w:r>
                    <w:r>
                      <w:rPr>
                        <w:rFonts w:ascii="Open Sans Hebrew" w:hAnsi="Open Sans Hebrew" w:cs="Open Sans Hebrew"/>
                        <w:color w:val="FFFFFF" w:themeColor="background1"/>
                        <w:sz w:val="18"/>
                        <w:szCs w:val="18"/>
                      </w:rPr>
                      <w:t xml:space="preserve"> 9131901</w:t>
                    </w:r>
                    <w:r w:rsidR="00BC77D3" w:rsidRPr="00BC77D3">
                      <w:rPr>
                        <w:rFonts w:ascii="Open Sans Hebrew" w:hAnsi="Open Sans Hebrew" w:cs="Open Sans Hebrew"/>
                        <w:color w:val="FFFFFF" w:themeColor="background1"/>
                        <w:sz w:val="18"/>
                        <w:szCs w:val="18"/>
                        <w:rtl/>
                      </w:rPr>
                      <w:t>| טל' 02-620</w:t>
                    </w:r>
                    <w:r>
                      <w:rPr>
                        <w:rFonts w:ascii="Open Sans Hebrew" w:hAnsi="Open Sans Hebrew" w:cs="Open Sans Hebrew" w:hint="cs"/>
                        <w:color w:val="FFFFFF" w:themeColor="background1"/>
                        <w:sz w:val="18"/>
                        <w:szCs w:val="18"/>
                        <w:rtl/>
                      </w:rPr>
                      <w:t>3323</w:t>
                    </w:r>
                    <w:r w:rsidR="00BC77D3" w:rsidRPr="00BC77D3">
                      <w:rPr>
                        <w:rFonts w:ascii="Open Sans Hebrew" w:hAnsi="Open Sans Hebrew" w:cs="Open Sans Hebrew"/>
                        <w:color w:val="FFFFFF" w:themeColor="background1"/>
                        <w:sz w:val="18"/>
                        <w:szCs w:val="18"/>
                        <w:rtl/>
                      </w:rPr>
                      <w:t xml:space="preserve"> | פקס  02-62</w:t>
                    </w:r>
                    <w:r>
                      <w:rPr>
                        <w:rFonts w:ascii="Open Sans Hebrew" w:hAnsi="Open Sans Hebrew" w:cs="Open Sans Hebrew" w:hint="cs"/>
                        <w:color w:val="FFFFFF" w:themeColor="background1"/>
                        <w:sz w:val="18"/>
                        <w:szCs w:val="18"/>
                        <w:rtl/>
                      </w:rPr>
                      <w:t>56260</w:t>
                    </w:r>
                    <w:r w:rsidR="007F2C4D">
                      <w:rPr>
                        <w:rFonts w:ascii="Open Sans Hebrew" w:hAnsi="Open Sans Hebrew" w:cs="Open Sans Hebrew"/>
                        <w:color w:val="FFFFFF" w:themeColor="background1"/>
                        <w:sz w:val="18"/>
                        <w:szCs w:val="18"/>
                      </w:rPr>
                      <w:softHyphen/>
                    </w:r>
                    <w:r w:rsidR="007F2C4D">
                      <w:rPr>
                        <w:rFonts w:ascii="Open Sans Hebrew" w:hAnsi="Open Sans Hebrew" w:cs="Open Sans Hebrew"/>
                        <w:color w:val="FFFFFF" w:themeColor="background1"/>
                        <w:sz w:val="18"/>
                        <w:szCs w:val="18"/>
                      </w:rPr>
                      <w:softHyphen/>
                    </w:r>
                    <w:r w:rsidR="00BC77D3">
                      <w:rPr>
                        <w:rFonts w:ascii="Open Sans Hebrew" w:hAnsi="Open Sans Hebrew" w:cs="Open Sans Hebrew" w:hint="cs"/>
                        <w:color w:val="FFFFFF" w:themeColor="background1"/>
                        <w:sz w:val="18"/>
                        <w:szCs w:val="18"/>
                        <w:rtl/>
                      </w:rPr>
                      <w:t xml:space="preserve"> |</w:t>
                    </w:r>
                    <w:r>
                      <w:rPr>
                        <w:rFonts w:ascii="Open Sans Hebrew" w:hAnsi="Open Sans Hebrew" w:cs="Open Sans Hebrew"/>
                        <w:color w:val="FFFFFF" w:themeColor="background1"/>
                        <w:sz w:val="18"/>
                        <w:szCs w:val="18"/>
                      </w:rPr>
                      <w:t>datumedina</w:t>
                    </w:r>
                    <w:r w:rsidR="00BC77D3">
                      <w:rPr>
                        <w:rFonts w:ascii="Open Sans Hebrew" w:hAnsi="Open Sans Hebrew" w:cs="Open Sans Hebrew"/>
                        <w:color w:val="FFFFFF" w:themeColor="background1"/>
                        <w:sz w:val="18"/>
                        <w:szCs w:val="18"/>
                      </w:rPr>
                      <w:t xml:space="preserve">.org.il </w:t>
                    </w:r>
                    <w:r w:rsidR="00BC77D3" w:rsidRPr="00BC77D3">
                      <w:rPr>
                        <w:rFonts w:ascii="Open Sans Hebrew" w:hAnsi="Open Sans Hebrew" w:cs="Open Sans Hebrew"/>
                        <w:color w:val="FFFFFF" w:themeColor="background1"/>
                        <w:sz w:val="18"/>
                        <w:szCs w:val="18"/>
                      </w:rPr>
                      <w:t>| i</w:t>
                    </w:r>
                    <w:r>
                      <w:rPr>
                        <w:rFonts w:ascii="Open Sans Hebrew" w:hAnsi="Open Sans Hebrew" w:cs="Open Sans Hebrew"/>
                        <w:color w:val="FFFFFF" w:themeColor="background1"/>
                        <w:sz w:val="18"/>
                        <w:szCs w:val="18"/>
                      </w:rPr>
                      <w:t>rac</w:t>
                    </w:r>
                    <w:r w:rsidR="00BC77D3" w:rsidRPr="00BC77D3">
                      <w:rPr>
                        <w:rFonts w:ascii="Open Sans Hebrew" w:hAnsi="Open Sans Hebrew" w:cs="Open Sans Hebrew"/>
                        <w:color w:val="FFFFFF" w:themeColor="background1"/>
                        <w:sz w:val="18"/>
                        <w:szCs w:val="18"/>
                      </w:rPr>
                      <w:t>@</w:t>
                    </w:r>
                    <w:r>
                      <w:rPr>
                        <w:rFonts w:ascii="Open Sans Hebrew" w:hAnsi="Open Sans Hebrew" w:cs="Open Sans Hebrew"/>
                        <w:color w:val="FFFFFF" w:themeColor="background1"/>
                        <w:sz w:val="18"/>
                        <w:szCs w:val="18"/>
                      </w:rPr>
                      <w:t>ira</w:t>
                    </w:r>
                    <w:r w:rsidR="0016128B">
                      <w:rPr>
                        <w:rFonts w:ascii="Open Sans Hebrew" w:hAnsi="Open Sans Hebrew" w:cs="Open Sans Hebrew"/>
                        <w:color w:val="FFFFFF" w:themeColor="background1"/>
                        <w:sz w:val="18"/>
                        <w:szCs w:val="18"/>
                      </w:rPr>
                      <w:t>c</w:t>
                    </w:r>
                    <w:r w:rsidR="00BC77D3" w:rsidRPr="00BC77D3">
                      <w:rPr>
                        <w:rFonts w:ascii="Open Sans Hebrew" w:hAnsi="Open Sans Hebrew" w:cs="Open Sans Hebrew"/>
                        <w:color w:val="FFFFFF" w:themeColor="background1"/>
                        <w:sz w:val="18"/>
                        <w:szCs w:val="18"/>
                      </w:rPr>
                      <w:t>.org</w:t>
                    </w:r>
                  </w:p>
                  <w:p w14:paraId="7492C5AC" w14:textId="77777777" w:rsidR="007F2C4D" w:rsidRPr="007F2C4D" w:rsidRDefault="007F2C4D" w:rsidP="002F61C5">
                    <w:pPr>
                      <w:jc w:val="center"/>
                      <w:rPr>
                        <w:rFonts w:ascii="Open Sans Hebrew Light" w:hAnsi="Open Sans Hebrew Light" w:cs="Open Sans Hebrew Light"/>
                        <w:color w:val="FFFFFF" w:themeColor="background1"/>
                        <w:sz w:val="18"/>
                        <w:szCs w:val="18"/>
                      </w:rPr>
                    </w:pPr>
                    <w:r w:rsidRPr="007F2C4D">
                      <w:rPr>
                        <w:rFonts w:ascii="Open Sans Hebrew Light" w:hAnsi="Open Sans Hebrew Light" w:cs="Open Sans Hebrew Light"/>
                        <w:color w:val="FFFFFF" w:themeColor="background1"/>
                        <w:sz w:val="18"/>
                        <w:szCs w:val="18"/>
                        <w:rtl/>
                      </w:rPr>
                      <w:t>התנועה הרפורמית - יהדות מתקדמת בישראל (</w:t>
                    </w:r>
                    <w:proofErr w:type="spellStart"/>
                    <w:r w:rsidRPr="007F2C4D">
                      <w:rPr>
                        <w:rFonts w:ascii="Open Sans Hebrew Light" w:hAnsi="Open Sans Hebrew Light" w:cs="Open Sans Hebrew Light"/>
                        <w:color w:val="FFFFFF" w:themeColor="background1"/>
                        <w:sz w:val="18"/>
                        <w:szCs w:val="18"/>
                        <w:rtl/>
                      </w:rPr>
                      <w:t>ע"ר</w:t>
                    </w:r>
                    <w:proofErr w:type="spellEnd"/>
                    <w:r w:rsidRPr="007F2C4D">
                      <w:rPr>
                        <w:rFonts w:ascii="Open Sans Hebrew Light" w:hAnsi="Open Sans Hebrew Light" w:cs="Open Sans Hebrew Light"/>
                        <w:color w:val="FFFFFF" w:themeColor="background1"/>
                        <w:sz w:val="18"/>
                        <w:szCs w:val="18"/>
                        <w:rtl/>
                      </w:rPr>
                      <w:t>)</w:t>
                    </w:r>
                  </w:p>
                  <w:p w14:paraId="3DB657FD" w14:textId="77777777" w:rsidR="00BC77D3" w:rsidRPr="007F2C4D" w:rsidRDefault="00BC77D3" w:rsidP="00BC77D3">
                    <w:pPr>
                      <w:bidi/>
                      <w:rPr>
                        <w:rFonts w:ascii="Open Sans Hebrew" w:hAnsi="Open Sans Hebrew" w:cs="Open Sans Hebrew"/>
                        <w:color w:val="FFFFFF" w:themeColor="background1"/>
                        <w:sz w:val="18"/>
                        <w:szCs w:val="18"/>
                      </w:rPr>
                    </w:pPr>
                  </w:p>
                  <w:p w14:paraId="175A4C2B" w14:textId="77777777" w:rsidR="007F2C4D" w:rsidRPr="00BC77D3" w:rsidRDefault="007F2C4D" w:rsidP="007F2C4D">
                    <w:pPr>
                      <w:bidi/>
                      <w:rPr>
                        <w:rFonts w:ascii="Open Sans Hebrew" w:hAnsi="Open Sans Hebrew" w:cs="Open Sans Hebrew"/>
                        <w:color w:val="FFFFFF" w:themeColor="background1"/>
                        <w:sz w:val="18"/>
                        <w:szCs w:val="18"/>
                      </w:rPr>
                    </w:pPr>
                    <w:proofErr w:type="spellStart"/>
                    <w:r>
                      <w:rPr>
                        <w:rFonts w:ascii="Open Sans Hebrew" w:hAnsi="Open Sans Hebrew" w:cs="Open Sans Hebrew"/>
                        <w:color w:val="FFFFFF" w:themeColor="background1"/>
                        <w:sz w:val="18"/>
                        <w:szCs w:val="18"/>
                      </w:rPr>
                      <w:t>fdfdfdfd</w:t>
                    </w:r>
                    <w:proofErr w:type="spellEnd"/>
                  </w:p>
                </w:txbxContent>
              </v:textbox>
              <w10:wrap type="square" anchorx="page"/>
            </v:shape>
          </w:pict>
        </mc:Fallback>
      </mc:AlternateContent>
    </w:r>
    <w:r w:rsidR="003D267F" w:rsidRPr="009A0B79">
      <w:rPr>
        <w:rFonts w:hint="eastAsia"/>
        <w:noProof/>
        <w:color w:val="FFFFFF" w:themeColor="background1"/>
        <w:sz w:val="24"/>
        <w:szCs w:val="24"/>
        <w:rtl/>
      </w:rPr>
      <mc:AlternateContent>
        <mc:Choice Requires="wps">
          <w:drawing>
            <wp:anchor distT="0" distB="0" distL="114300" distR="114300" simplePos="0" relativeHeight="251660288" behindDoc="1" locked="0" layoutInCell="1" allowOverlap="1" wp14:anchorId="5C91B8B3" wp14:editId="5D679952">
              <wp:simplePos x="0" y="0"/>
              <wp:positionH relativeFrom="page">
                <wp:posOffset>-1622487</wp:posOffset>
              </wp:positionH>
              <wp:positionV relativeFrom="paragraph">
                <wp:posOffset>-147270</wp:posOffset>
              </wp:positionV>
              <wp:extent cx="9398000" cy="609026"/>
              <wp:effectExtent l="0" t="0" r="0" b="635"/>
              <wp:wrapNone/>
              <wp:docPr id="1" name="מלבן 1"/>
              <wp:cNvGraphicFramePr/>
              <a:graphic xmlns:a="http://schemas.openxmlformats.org/drawingml/2006/main">
                <a:graphicData uri="http://schemas.microsoft.com/office/word/2010/wordprocessingShape">
                  <wps:wsp>
                    <wps:cNvSpPr/>
                    <wps:spPr>
                      <a:xfrm>
                        <a:off x="0" y="0"/>
                        <a:ext cx="9398000" cy="609026"/>
                      </a:xfrm>
                      <a:prstGeom prst="rect">
                        <a:avLst/>
                      </a:prstGeom>
                      <a:solidFill>
                        <a:srgbClr val="28A9BA"/>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0C61CBE" w14:textId="77777777" w:rsidR="00BC77D3" w:rsidRPr="003D267F" w:rsidRDefault="00713F67" w:rsidP="00713F67">
                          <w:pPr>
                            <w:spacing w:before="240"/>
                            <w:jc w:val="center"/>
                          </w:pPr>
                          <w:r>
                            <w:rPr>
                              <w:rtl/>
                            </w:rPr>
                            <w:softHyphen/>
                          </w:r>
                          <w:r>
                            <w:rPr>
                              <w:rtl/>
                            </w:rPr>
                            <w:softHyphen/>
                          </w:r>
                          <w:r>
                            <w:rPr>
                              <w:rtl/>
                            </w:rPr>
                            <w:softHyphen/>
                          </w:r>
                          <w:r>
                            <w:rPr>
                              <w:rtl/>
                            </w:rPr>
                            <w:softHyphen/>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91B8B3" id="מלבן 1" o:spid="_x0000_s1027" style="position:absolute;left:0;text-align:left;margin-left:-127.75pt;margin-top:-11.6pt;width:740pt;height:47.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" fillcolor="#28a9ba" stroked="f" strokeweight="2pt">
              <v:textbox>
                <w:txbxContent>
                  <w:p w14:paraId="00C61CBE" w14:textId="77777777" w:rsidR="00BC77D3" w:rsidRPr="003D267F" w:rsidRDefault="00713F67" w:rsidP="00713F67">
                    <w:pPr>
                      <w:spacing w:before="240"/>
                      <w:jc w:val="center"/>
                    </w:pPr>
                    <w:r>
                      <w:rPr>
                        <w:rtl/>
                      </w:rPr>
                      <w:softHyphen/>
                    </w:r>
                    <w:r>
                      <w:rPr>
                        <w:rtl/>
                      </w:rPr>
                      <w:softHyphen/>
                    </w:r>
                    <w:r>
                      <w:rPr>
                        <w:rtl/>
                      </w:rPr>
                      <w:softHyphen/>
                    </w:r>
                    <w:r>
                      <w:rPr>
                        <w:rtl/>
                      </w:rPr>
                      <w:softHyphen/>
                    </w:r>
                  </w:p>
                </w:txbxContent>
              </v:textbox>
              <w10:wrap anchorx="page"/>
            </v:rect>
          </w:pict>
        </mc:Fallback>
      </mc:AlternateContent>
    </w:r>
    <w:r w:rsidR="003D267F">
      <w:rPr>
        <w:rFonts w:asciiTheme="majorBidi" w:hAnsiTheme="majorBidi" w:cstheme="majorBidi"/>
        <w:color w:val="FFFFFF" w:themeColor="background1"/>
        <w:sz w:val="20"/>
        <w:szCs w:val="20"/>
        <w:rtl/>
      </w:rPr>
      <w:softHyphen/>
    </w:r>
    <w:r w:rsidR="003D267F">
      <w:rPr>
        <w:rFonts w:asciiTheme="majorBidi" w:hAnsiTheme="majorBidi" w:cstheme="majorBidi"/>
        <w:color w:val="FFFFFF" w:themeColor="background1"/>
        <w:sz w:val="20"/>
        <w:szCs w:val="20"/>
        <w:rtl/>
      </w:rPr>
      <w:softHyphen/>
    </w:r>
    <w:r w:rsidR="003D267F">
      <w:rPr>
        <w:rFonts w:asciiTheme="majorBidi" w:hAnsiTheme="majorBidi" w:cstheme="majorBidi"/>
        <w:color w:val="FFFFFF" w:themeColor="background1"/>
        <w:sz w:val="20"/>
        <w:szCs w:val="20"/>
        <w:rtl/>
      </w:rPr>
      <w:softHyphen/>
    </w:r>
    <w:r w:rsidR="003D267F">
      <w:rPr>
        <w:rFonts w:asciiTheme="majorBidi" w:hAnsiTheme="majorBidi" w:cstheme="majorBidi"/>
        <w:color w:val="FFFFFF" w:themeColor="background1"/>
        <w:sz w:val="20"/>
        <w:szCs w:val="20"/>
        <w:rtl/>
      </w:rPr>
      <w:softHyphen/>
    </w:r>
    <w:r w:rsidR="003D267F">
      <w:rPr>
        <w:rFonts w:asciiTheme="majorBidi" w:hAnsiTheme="majorBidi" w:cstheme="majorBidi"/>
        <w:color w:val="FFFFFF" w:themeColor="background1"/>
        <w:sz w:val="20"/>
        <w:szCs w:val="20"/>
        <w:rtl/>
      </w:rPr>
      <w:softHyphen/>
    </w:r>
    <w:r w:rsidR="003D267F">
      <w:rPr>
        <w:rFonts w:asciiTheme="majorBidi" w:hAnsiTheme="majorBidi" w:cstheme="majorBidi"/>
        <w:color w:val="FFFFFF" w:themeColor="background1"/>
        <w:sz w:val="20"/>
        <w:szCs w:val="20"/>
        <w:rtl/>
      </w:rPr>
      <w:softHyphen/>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184966" w14:textId="77777777" w:rsidR="004E1A93" w:rsidRDefault="004E1A93" w:rsidP="005A5AD3">
      <w:pPr>
        <w:spacing w:after="0"/>
      </w:pPr>
      <w:r>
        <w:separator/>
      </w:r>
    </w:p>
  </w:footnote>
  <w:footnote w:type="continuationSeparator" w:id="0">
    <w:p w14:paraId="249AABAB" w14:textId="77777777" w:rsidR="004E1A93" w:rsidRDefault="004E1A93" w:rsidP="005A5AD3">
      <w:pPr>
        <w:spacing w:after="0"/>
      </w:pPr>
      <w:r>
        <w:continuationSeparator/>
      </w:r>
    </w:p>
  </w:footnote>
  <w:footnote w:id="1">
    <w:p w14:paraId="01578787" w14:textId="32DC4810" w:rsidR="00A27B91" w:rsidRDefault="00A27B91" w:rsidP="00B83DEC">
      <w:pPr>
        <w:pStyle w:val="FootnoteText"/>
        <w:ind w:left="119"/>
        <w:rPr>
          <w:rtl/>
        </w:rPr>
      </w:pPr>
      <w:r>
        <w:rPr>
          <w:rStyle w:val="FootnoteReference"/>
        </w:rPr>
        <w:footnoteRef/>
      </w:r>
      <w:r>
        <w:rPr>
          <w:rtl/>
        </w:rPr>
        <w:t xml:space="preserve"> </w:t>
      </w:r>
      <w:hyperlink r:id="rId1" w:history="1">
        <w:r w:rsidR="00B83DEC" w:rsidRPr="004E4491">
          <w:rPr>
            <w:rStyle w:val="Hyperlink"/>
          </w:rPr>
          <w:t>https://www.gov.il/BlobFolder/generalpage/civil_burial/he/%D7%A8%D7%A9%D7%99%D7%9E%D7%AA%20%D7%92%D7%95%D7%A4%D7%99%20%D7%94%D7%A7%D7%91%D7%95%D7%A8%D7%94%20%D7%94%D7%9E%D7%97%D7%96%D7%A7%D7%99%D7%9D%20%D7%91%D7%A8%D7%99%D7%A9%D7%99%D7%95%D7%9F%20%D7%9C%D7%A7%D7%91%D7%95%D7%A8%D7%94%20%D7%90%D7%96%D7%A8%D7%97%D7%99%D7%AA%20%D7%97%D7%99%D7%9C%D7%95%D7%A4%D7%99%D7%AA%20(%D7%9E%D7%A2%D7%95%D7%93%D7%9B%D7%9F%20%D7%9C%D7%99%D7%95%D7%9D%2029.04.2021%20).pdf</w:t>
        </w:r>
      </w:hyperlink>
    </w:p>
    <w:p w14:paraId="23B2F65B" w14:textId="77777777" w:rsidR="00892051" w:rsidRDefault="00892051" w:rsidP="00892051">
      <w:pPr>
        <w:pStyle w:val="FootnoteText"/>
        <w:ind w:left="119" w:right="1701"/>
        <w:rPr>
          <w:rtl/>
        </w:rPr>
      </w:pPr>
    </w:p>
    <w:p w14:paraId="15F6F0FB" w14:textId="77777777" w:rsidR="00A27B91" w:rsidRDefault="00A27B91" w:rsidP="00A27B91">
      <w:pPr>
        <w:pStyle w:val="FootnoteText"/>
      </w:pPr>
    </w:p>
  </w:footnote>
  <w:footnote w:id="2">
    <w:p w14:paraId="4BF56CA3" w14:textId="30F0A58B" w:rsidR="00CC6BA5" w:rsidRDefault="00CC6BA5">
      <w:pPr>
        <w:pStyle w:val="FootnoteText"/>
        <w:rPr>
          <w:rtl/>
        </w:rPr>
      </w:pPr>
      <w:r>
        <w:rPr>
          <w:rStyle w:val="FootnoteReference"/>
        </w:rPr>
        <w:footnoteRef/>
      </w:r>
      <w:r>
        <w:rPr>
          <w:rtl/>
        </w:rPr>
        <w:t xml:space="preserve"> </w:t>
      </w:r>
      <w:hyperlink r:id="rId2" w:history="1">
        <w:r w:rsidRPr="004E4491">
          <w:rPr>
            <w:rStyle w:val="Hyperlink"/>
          </w:rPr>
          <w:t>https://www.mevaker.gov.il/he/Reports/Report_587/a5358064-b677-490f-9fc2-ca9ddf8b5058/N214-burial.pdf</w:t>
        </w:r>
      </w:hyperlink>
    </w:p>
    <w:p w14:paraId="0A6F90BC" w14:textId="77777777" w:rsidR="00CC6BA5" w:rsidRDefault="00CC6BA5">
      <w:pPr>
        <w:pStyle w:val="FootnoteText"/>
        <w:rPr>
          <w:rFonts w:hint="cs"/>
        </w:rPr>
      </w:pPr>
    </w:p>
  </w:footnote>
  <w:footnote w:id="3">
    <w:p w14:paraId="2AD9A07A" w14:textId="3E6BA5A2" w:rsidR="00241B39" w:rsidRDefault="00241B39" w:rsidP="007B436C">
      <w:pPr>
        <w:pStyle w:val="FootnoteText"/>
        <w:ind w:right="1276"/>
        <w:rPr>
          <w:rFonts w:hint="cs"/>
        </w:rPr>
      </w:pPr>
      <w:r>
        <w:rPr>
          <w:rStyle w:val="FootnoteReference"/>
        </w:rPr>
        <w:footnoteRef/>
      </w:r>
      <w:r>
        <w:rPr>
          <w:rtl/>
        </w:rPr>
        <w:t xml:space="preserve"> </w:t>
      </w:r>
      <w:r>
        <w:rPr>
          <w:rFonts w:hint="cs"/>
          <w:rtl/>
        </w:rPr>
        <w:t>על פי מבחני התמיכה, יש לבנות קברים בצפיפות גבוהה</w:t>
      </w:r>
      <w:r w:rsidR="00B93275">
        <w:rPr>
          <w:rFonts w:hint="cs"/>
          <w:rtl/>
        </w:rPr>
        <w:t xml:space="preserve"> שיאפשרו הקמת כ-6,000 קברים, כאשר בשלב ראשון יש לבנות 10% מהקברים</w:t>
      </w:r>
      <w:r>
        <w:rPr>
          <w:rFonts w:hint="cs"/>
          <w:rtl/>
        </w:rPr>
        <w:t xml:space="preserve">. לפיכך, יש צורך לבנות בניין </w:t>
      </w:r>
      <w:r w:rsidR="00B56B33">
        <w:rPr>
          <w:rFonts w:hint="cs"/>
          <w:rtl/>
        </w:rPr>
        <w:t xml:space="preserve">רב קומות שיאפשר קבורה בקומות. עלות הקמת הבניין היא יקרה מאד ועומדת על </w:t>
      </w:r>
      <w:r w:rsidR="00B93275">
        <w:rPr>
          <w:rFonts w:hint="cs"/>
          <w:rtl/>
        </w:rPr>
        <w:t xml:space="preserve">כ-70 </w:t>
      </w:r>
      <w:proofErr w:type="spellStart"/>
      <w:r w:rsidR="00B93275">
        <w:rPr>
          <w:rFonts w:hint="cs"/>
          <w:rtl/>
        </w:rPr>
        <w:t>מלש"ח</w:t>
      </w:r>
      <w:proofErr w:type="spellEnd"/>
      <w:r w:rsidR="00B93275">
        <w:rPr>
          <w:rFonts w:hint="cs"/>
          <w:rtl/>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90BB0B" w14:textId="77777777" w:rsidR="005A5AD3" w:rsidRPr="00C8642E" w:rsidRDefault="00713F67" w:rsidP="003D267F">
    <w:pPr>
      <w:pStyle w:val="Header"/>
      <w:tabs>
        <w:tab w:val="clear" w:pos="8640"/>
        <w:tab w:val="left" w:pos="0"/>
        <w:tab w:val="right" w:pos="8222"/>
      </w:tabs>
      <w:rPr>
        <w:sz w:val="24"/>
        <w:szCs w:val="24"/>
      </w:rPr>
    </w:pPr>
    <w:r w:rsidRPr="003D267F">
      <w:rPr>
        <w:rFonts w:cs="Arial"/>
        <w:noProof/>
        <w:sz w:val="24"/>
        <w:szCs w:val="24"/>
        <w:rtl/>
      </w:rPr>
      <w:drawing>
        <wp:anchor distT="0" distB="0" distL="114300" distR="114300" simplePos="0" relativeHeight="251671552" behindDoc="0" locked="0" layoutInCell="1" allowOverlap="1" wp14:anchorId="5F0A4DDD" wp14:editId="295A02A9">
          <wp:simplePos x="0" y="0"/>
          <wp:positionH relativeFrom="margin">
            <wp:posOffset>4511040</wp:posOffset>
          </wp:positionH>
          <wp:positionV relativeFrom="paragraph">
            <wp:posOffset>107315</wp:posOffset>
          </wp:positionV>
          <wp:extent cx="2127250" cy="376555"/>
          <wp:effectExtent l="0" t="0" r="6350" b="44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127250" cy="3765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sz w:val="24"/>
        <w:szCs w:val="24"/>
      </w:rPr>
      <w:drawing>
        <wp:anchor distT="0" distB="0" distL="114300" distR="114300" simplePos="0" relativeHeight="251670528" behindDoc="0" locked="0" layoutInCell="1" allowOverlap="1" wp14:anchorId="7D24CC08" wp14:editId="07B4496B">
          <wp:simplePos x="0" y="0"/>
          <wp:positionH relativeFrom="page">
            <wp:align>left</wp:align>
          </wp:positionH>
          <wp:positionV relativeFrom="paragraph">
            <wp:posOffset>-180340</wp:posOffset>
          </wp:positionV>
          <wp:extent cx="1047750" cy="1047750"/>
          <wp:effectExtent l="0" t="0" r="6350"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rot="-5400000">
                    <a:off x="0" y="0"/>
                    <a:ext cx="1047750" cy="1047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D267F">
      <w:rPr>
        <w:sz w:val="24"/>
        <w:szCs w:val="24"/>
        <w:rtl/>
      </w:rPr>
      <w:softHyphen/>
    </w:r>
    <w:r w:rsidR="003D267F">
      <w:rPr>
        <w:sz w:val="24"/>
        <w:szCs w:val="24"/>
        <w:rtl/>
      </w:rPr>
      <w:softHyphen/>
    </w:r>
    <w:r w:rsidR="003D267F">
      <w:rPr>
        <w:sz w:val="24"/>
        <w:szCs w:val="24"/>
        <w:rtl/>
      </w:rPr>
      <w:softHyphen/>
    </w:r>
    <w:r w:rsidR="003D267F">
      <w:rPr>
        <w:sz w:val="24"/>
        <w:szCs w:val="24"/>
        <w:rtl/>
      </w:rPr>
      <w:softHyphen/>
    </w:r>
    <w:r w:rsidR="003D267F">
      <w:rPr>
        <w:sz w:val="24"/>
        <w:szCs w:val="24"/>
        <w:rtl/>
      </w:rPr>
      <w:softHyphen/>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720BAC2"/>
    <w:lvl w:ilvl="0">
      <w:start w:val="1"/>
      <w:numFmt w:val="decimal"/>
      <w:lvlText w:val="%1."/>
      <w:lvlJc w:val="left"/>
      <w:pPr>
        <w:tabs>
          <w:tab w:val="num" w:pos="1492"/>
        </w:tabs>
        <w:ind w:left="1492" w:hanging="360"/>
      </w:pPr>
      <w:rPr>
        <w:rFonts w:cs="Times New Roman"/>
      </w:rPr>
    </w:lvl>
  </w:abstractNum>
  <w:abstractNum w:abstractNumId="1" w15:restartNumberingAfterBreak="0">
    <w:nsid w:val="FFFFFF88"/>
    <w:multiLevelType w:val="singleLevel"/>
    <w:tmpl w:val="88940874"/>
    <w:lvl w:ilvl="0">
      <w:start w:val="1"/>
      <w:numFmt w:val="decimal"/>
      <w:lvlText w:val="%1."/>
      <w:lvlJc w:val="left"/>
      <w:pPr>
        <w:tabs>
          <w:tab w:val="num" w:pos="360"/>
        </w:tabs>
        <w:ind w:left="360" w:hanging="360"/>
      </w:pPr>
      <w:rPr>
        <w:rFonts w:cs="Times New Roman"/>
      </w:rPr>
    </w:lvl>
  </w:abstractNum>
  <w:abstractNum w:abstractNumId="2" w15:restartNumberingAfterBreak="0">
    <w:nsid w:val="0224499C"/>
    <w:multiLevelType w:val="hybridMultilevel"/>
    <w:tmpl w:val="19FAEE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BD31E9"/>
    <w:multiLevelType w:val="hybridMultilevel"/>
    <w:tmpl w:val="703AE2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B261C19"/>
    <w:multiLevelType w:val="hybridMultilevel"/>
    <w:tmpl w:val="76BC7D8C"/>
    <w:lvl w:ilvl="0" w:tplc="C9B6E4D0">
      <w:start w:val="1"/>
      <w:numFmt w:val="decimal"/>
      <w:lvlText w:val="%1."/>
      <w:lvlJc w:val="left"/>
      <w:pPr>
        <w:ind w:left="720" w:hanging="360"/>
      </w:pPr>
      <w:rPr>
        <w:rFonts w:ascii="Calibri" w:eastAsia="Calibri" w:hAnsi="Calibri" w:cs="David"/>
        <w:b w:val="0"/>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4E779A"/>
    <w:multiLevelType w:val="hybridMultilevel"/>
    <w:tmpl w:val="BC0EE2A6"/>
    <w:lvl w:ilvl="0" w:tplc="A492239E">
      <w:start w:val="1"/>
      <w:numFmt w:val="decimal"/>
      <w:lvlText w:val="%1."/>
      <w:lvlJc w:val="left"/>
      <w:pPr>
        <w:ind w:left="621" w:hanging="360"/>
      </w:pPr>
      <w:rPr>
        <w:rFonts w:hint="default"/>
        <w:b w:val="0"/>
        <w:bCs w:val="0"/>
      </w:rPr>
    </w:lvl>
    <w:lvl w:ilvl="1" w:tplc="04090019" w:tentative="1">
      <w:start w:val="1"/>
      <w:numFmt w:val="lowerLetter"/>
      <w:lvlText w:val="%2."/>
      <w:lvlJc w:val="left"/>
      <w:pPr>
        <w:ind w:left="1341" w:hanging="360"/>
      </w:pPr>
    </w:lvl>
    <w:lvl w:ilvl="2" w:tplc="0409001B" w:tentative="1">
      <w:start w:val="1"/>
      <w:numFmt w:val="lowerRoman"/>
      <w:lvlText w:val="%3."/>
      <w:lvlJc w:val="right"/>
      <w:pPr>
        <w:ind w:left="2061" w:hanging="180"/>
      </w:pPr>
    </w:lvl>
    <w:lvl w:ilvl="3" w:tplc="0409000F" w:tentative="1">
      <w:start w:val="1"/>
      <w:numFmt w:val="decimal"/>
      <w:lvlText w:val="%4."/>
      <w:lvlJc w:val="left"/>
      <w:pPr>
        <w:ind w:left="2781" w:hanging="360"/>
      </w:pPr>
    </w:lvl>
    <w:lvl w:ilvl="4" w:tplc="04090019" w:tentative="1">
      <w:start w:val="1"/>
      <w:numFmt w:val="lowerLetter"/>
      <w:lvlText w:val="%5."/>
      <w:lvlJc w:val="left"/>
      <w:pPr>
        <w:ind w:left="3501" w:hanging="360"/>
      </w:pPr>
    </w:lvl>
    <w:lvl w:ilvl="5" w:tplc="0409001B" w:tentative="1">
      <w:start w:val="1"/>
      <w:numFmt w:val="lowerRoman"/>
      <w:lvlText w:val="%6."/>
      <w:lvlJc w:val="right"/>
      <w:pPr>
        <w:ind w:left="4221" w:hanging="180"/>
      </w:pPr>
    </w:lvl>
    <w:lvl w:ilvl="6" w:tplc="0409000F" w:tentative="1">
      <w:start w:val="1"/>
      <w:numFmt w:val="decimal"/>
      <w:lvlText w:val="%7."/>
      <w:lvlJc w:val="left"/>
      <w:pPr>
        <w:ind w:left="4941" w:hanging="360"/>
      </w:pPr>
    </w:lvl>
    <w:lvl w:ilvl="7" w:tplc="04090019" w:tentative="1">
      <w:start w:val="1"/>
      <w:numFmt w:val="lowerLetter"/>
      <w:lvlText w:val="%8."/>
      <w:lvlJc w:val="left"/>
      <w:pPr>
        <w:ind w:left="5661" w:hanging="360"/>
      </w:pPr>
    </w:lvl>
    <w:lvl w:ilvl="8" w:tplc="0409001B" w:tentative="1">
      <w:start w:val="1"/>
      <w:numFmt w:val="lowerRoman"/>
      <w:lvlText w:val="%9."/>
      <w:lvlJc w:val="right"/>
      <w:pPr>
        <w:ind w:left="6381" w:hanging="180"/>
      </w:pPr>
    </w:lvl>
  </w:abstractNum>
  <w:abstractNum w:abstractNumId="6" w15:restartNumberingAfterBreak="0">
    <w:nsid w:val="2F7A0C01"/>
    <w:multiLevelType w:val="hybridMultilevel"/>
    <w:tmpl w:val="0DCEE25E"/>
    <w:lvl w:ilvl="0" w:tplc="A546F802">
      <w:start w:val="1"/>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7" w15:restartNumberingAfterBreak="0">
    <w:nsid w:val="37AD38CE"/>
    <w:multiLevelType w:val="hybridMultilevel"/>
    <w:tmpl w:val="7740437C"/>
    <w:lvl w:ilvl="0" w:tplc="62A23BAC">
      <w:start w:val="1"/>
      <w:numFmt w:val="decimal"/>
      <w:lvlText w:val="%1."/>
      <w:lvlJc w:val="left"/>
      <w:pPr>
        <w:tabs>
          <w:tab w:val="num" w:pos="360"/>
        </w:tabs>
        <w:ind w:left="360" w:hanging="360"/>
      </w:pPr>
      <w:rPr>
        <w:rFonts w:cs="David" w:hint="default"/>
        <w:b w:val="0"/>
        <w:bCs w:val="0"/>
      </w:rPr>
    </w:lvl>
    <w:lvl w:ilvl="1" w:tplc="E93C415A">
      <w:start w:val="1"/>
      <w:numFmt w:val="hebrew1"/>
      <w:lvlText w:val="%2."/>
      <w:lvlJc w:val="left"/>
      <w:pPr>
        <w:tabs>
          <w:tab w:val="num" w:pos="1440"/>
        </w:tabs>
        <w:ind w:left="1440" w:hanging="360"/>
      </w:pPr>
      <w:rPr>
        <w:rFonts w:cs="David" w:hint="cs"/>
        <w:sz w:val="2"/>
        <w:szCs w:val="24"/>
      </w:rPr>
    </w:lvl>
    <w:lvl w:ilvl="2" w:tplc="04090009">
      <w:start w:val="1"/>
      <w:numFmt w:val="bullet"/>
      <w:lvlText w:val=""/>
      <w:lvlJc w:val="left"/>
      <w:pPr>
        <w:tabs>
          <w:tab w:val="num" w:pos="2340"/>
        </w:tabs>
        <w:ind w:left="2340" w:hanging="360"/>
      </w:pPr>
      <w:rPr>
        <w:rFonts w:ascii="Wingdings" w:hAnsi="Wingdings"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3BE862D7"/>
    <w:multiLevelType w:val="hybridMultilevel"/>
    <w:tmpl w:val="3DC2892E"/>
    <w:lvl w:ilvl="0" w:tplc="3608402C">
      <w:start w:val="1"/>
      <w:numFmt w:val="decimal"/>
      <w:lvlText w:val="%1."/>
      <w:lvlJc w:val="left"/>
      <w:pPr>
        <w:ind w:left="621" w:hanging="360"/>
      </w:pPr>
      <w:rPr>
        <w:rFonts w:hint="default"/>
      </w:rPr>
    </w:lvl>
    <w:lvl w:ilvl="1" w:tplc="04090019" w:tentative="1">
      <w:start w:val="1"/>
      <w:numFmt w:val="lowerLetter"/>
      <w:lvlText w:val="%2."/>
      <w:lvlJc w:val="left"/>
      <w:pPr>
        <w:ind w:left="1341" w:hanging="360"/>
      </w:pPr>
    </w:lvl>
    <w:lvl w:ilvl="2" w:tplc="0409001B" w:tentative="1">
      <w:start w:val="1"/>
      <w:numFmt w:val="lowerRoman"/>
      <w:lvlText w:val="%3."/>
      <w:lvlJc w:val="right"/>
      <w:pPr>
        <w:ind w:left="2061" w:hanging="180"/>
      </w:pPr>
    </w:lvl>
    <w:lvl w:ilvl="3" w:tplc="0409000F" w:tentative="1">
      <w:start w:val="1"/>
      <w:numFmt w:val="decimal"/>
      <w:lvlText w:val="%4."/>
      <w:lvlJc w:val="left"/>
      <w:pPr>
        <w:ind w:left="2781" w:hanging="360"/>
      </w:pPr>
    </w:lvl>
    <w:lvl w:ilvl="4" w:tplc="04090019" w:tentative="1">
      <w:start w:val="1"/>
      <w:numFmt w:val="lowerLetter"/>
      <w:lvlText w:val="%5."/>
      <w:lvlJc w:val="left"/>
      <w:pPr>
        <w:ind w:left="3501" w:hanging="360"/>
      </w:pPr>
    </w:lvl>
    <w:lvl w:ilvl="5" w:tplc="0409001B" w:tentative="1">
      <w:start w:val="1"/>
      <w:numFmt w:val="lowerRoman"/>
      <w:lvlText w:val="%6."/>
      <w:lvlJc w:val="right"/>
      <w:pPr>
        <w:ind w:left="4221" w:hanging="180"/>
      </w:pPr>
    </w:lvl>
    <w:lvl w:ilvl="6" w:tplc="0409000F" w:tentative="1">
      <w:start w:val="1"/>
      <w:numFmt w:val="decimal"/>
      <w:lvlText w:val="%7."/>
      <w:lvlJc w:val="left"/>
      <w:pPr>
        <w:ind w:left="4941" w:hanging="360"/>
      </w:pPr>
    </w:lvl>
    <w:lvl w:ilvl="7" w:tplc="04090019" w:tentative="1">
      <w:start w:val="1"/>
      <w:numFmt w:val="lowerLetter"/>
      <w:lvlText w:val="%8."/>
      <w:lvlJc w:val="left"/>
      <w:pPr>
        <w:ind w:left="5661" w:hanging="360"/>
      </w:pPr>
    </w:lvl>
    <w:lvl w:ilvl="8" w:tplc="0409001B" w:tentative="1">
      <w:start w:val="1"/>
      <w:numFmt w:val="lowerRoman"/>
      <w:lvlText w:val="%9."/>
      <w:lvlJc w:val="right"/>
      <w:pPr>
        <w:ind w:left="6381" w:hanging="180"/>
      </w:pPr>
    </w:lvl>
  </w:abstractNum>
  <w:abstractNum w:abstractNumId="9" w15:restartNumberingAfterBreak="0">
    <w:nsid w:val="3CD74743"/>
    <w:multiLevelType w:val="hybridMultilevel"/>
    <w:tmpl w:val="AEC669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816818"/>
    <w:multiLevelType w:val="hybridMultilevel"/>
    <w:tmpl w:val="2444A362"/>
    <w:lvl w:ilvl="0" w:tplc="97029A92">
      <w:start w:val="1"/>
      <w:numFmt w:val="decimal"/>
      <w:lvlText w:val="%1."/>
      <w:lvlJc w:val="left"/>
      <w:pPr>
        <w:ind w:left="501" w:hanging="360"/>
      </w:pPr>
      <w:rPr>
        <w:lang w:bidi="he-IL"/>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 w15:restartNumberingAfterBreak="0">
    <w:nsid w:val="44DA1474"/>
    <w:multiLevelType w:val="hybridMultilevel"/>
    <w:tmpl w:val="AE86F3DA"/>
    <w:lvl w:ilvl="0" w:tplc="716491CA">
      <w:start w:val="1"/>
      <w:numFmt w:val="decimal"/>
      <w:lvlText w:val="%1."/>
      <w:lvlJc w:val="left"/>
      <w:pPr>
        <w:tabs>
          <w:tab w:val="num" w:pos="1069"/>
        </w:tabs>
        <w:ind w:left="1069" w:hanging="360"/>
      </w:pPr>
      <w:rPr>
        <w:rFonts w:hint="default"/>
      </w:rPr>
    </w:lvl>
    <w:lvl w:ilvl="1" w:tplc="04090019">
      <w:start w:val="1"/>
      <w:numFmt w:val="lowerLetter"/>
      <w:lvlText w:val="%2."/>
      <w:lvlJc w:val="left"/>
      <w:pPr>
        <w:tabs>
          <w:tab w:val="num" w:pos="1800"/>
        </w:tabs>
        <w:ind w:left="1800" w:hanging="360"/>
      </w:pPr>
    </w:lvl>
    <w:lvl w:ilvl="2" w:tplc="8BE41E40">
      <w:start w:val="1"/>
      <w:numFmt w:val="hebrew1"/>
      <w:lvlText w:val="%3."/>
      <w:lvlJc w:val="left"/>
      <w:pPr>
        <w:tabs>
          <w:tab w:val="num" w:pos="2700"/>
        </w:tabs>
        <w:ind w:left="2700" w:hanging="360"/>
      </w:pPr>
      <w:rPr>
        <w:rFonts w:ascii="Arial" w:eastAsia="Times New Roman" w:hAnsi="Arial" w:cs="David"/>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4A183B07"/>
    <w:multiLevelType w:val="hybridMultilevel"/>
    <w:tmpl w:val="502E49F6"/>
    <w:lvl w:ilvl="0" w:tplc="D7905A6A">
      <w:start w:val="1"/>
      <w:numFmt w:val="decimal"/>
      <w:lvlText w:val="%1."/>
      <w:lvlJc w:val="left"/>
      <w:pPr>
        <w:tabs>
          <w:tab w:val="num" w:pos="720"/>
        </w:tabs>
        <w:ind w:left="720" w:hanging="720"/>
      </w:pPr>
      <w:rPr>
        <w:rFonts w:cs="Times New Roman" w:hint="cs"/>
        <w:b w:val="0"/>
        <w:bCs w:val="0"/>
        <w:color w:val="auto"/>
        <w:sz w:val="24"/>
        <w:szCs w:val="24"/>
      </w:rPr>
    </w:lvl>
    <w:lvl w:ilvl="1" w:tplc="040D0019">
      <w:start w:val="1"/>
      <w:numFmt w:val="lowerLetter"/>
      <w:lvlText w:val="%2."/>
      <w:lvlJc w:val="left"/>
      <w:pPr>
        <w:tabs>
          <w:tab w:val="num" w:pos="1080"/>
        </w:tabs>
        <w:ind w:left="1080" w:hanging="360"/>
      </w:pPr>
      <w:rPr>
        <w:rFonts w:cs="Times New Roman"/>
      </w:rPr>
    </w:lvl>
    <w:lvl w:ilvl="2" w:tplc="040D001B">
      <w:start w:val="1"/>
      <w:numFmt w:val="lowerRoman"/>
      <w:lvlText w:val="%3."/>
      <w:lvlJc w:val="right"/>
      <w:pPr>
        <w:tabs>
          <w:tab w:val="num" w:pos="1800"/>
        </w:tabs>
        <w:ind w:left="1800" w:hanging="180"/>
      </w:pPr>
      <w:rPr>
        <w:rFonts w:cs="Times New Roman"/>
      </w:rPr>
    </w:lvl>
    <w:lvl w:ilvl="3" w:tplc="040D000F">
      <w:start w:val="1"/>
      <w:numFmt w:val="decimal"/>
      <w:lvlText w:val="%4."/>
      <w:lvlJc w:val="left"/>
      <w:pPr>
        <w:tabs>
          <w:tab w:val="num" w:pos="2520"/>
        </w:tabs>
        <w:ind w:left="2520" w:hanging="360"/>
      </w:pPr>
      <w:rPr>
        <w:rFonts w:cs="Times New Roman"/>
      </w:rPr>
    </w:lvl>
    <w:lvl w:ilvl="4" w:tplc="040D0019">
      <w:start w:val="1"/>
      <w:numFmt w:val="lowerLetter"/>
      <w:lvlText w:val="%5."/>
      <w:lvlJc w:val="left"/>
      <w:pPr>
        <w:tabs>
          <w:tab w:val="num" w:pos="3240"/>
        </w:tabs>
        <w:ind w:left="3240" w:hanging="360"/>
      </w:pPr>
      <w:rPr>
        <w:rFonts w:cs="Times New Roman"/>
      </w:rPr>
    </w:lvl>
    <w:lvl w:ilvl="5" w:tplc="040D001B">
      <w:start w:val="1"/>
      <w:numFmt w:val="lowerRoman"/>
      <w:lvlText w:val="%6."/>
      <w:lvlJc w:val="right"/>
      <w:pPr>
        <w:tabs>
          <w:tab w:val="num" w:pos="3960"/>
        </w:tabs>
        <w:ind w:left="3960" w:hanging="180"/>
      </w:pPr>
      <w:rPr>
        <w:rFonts w:cs="Times New Roman"/>
      </w:rPr>
    </w:lvl>
    <w:lvl w:ilvl="6" w:tplc="040D000F">
      <w:start w:val="1"/>
      <w:numFmt w:val="decimal"/>
      <w:lvlText w:val="%7."/>
      <w:lvlJc w:val="left"/>
      <w:pPr>
        <w:tabs>
          <w:tab w:val="num" w:pos="4680"/>
        </w:tabs>
        <w:ind w:left="4680" w:hanging="360"/>
      </w:pPr>
      <w:rPr>
        <w:rFonts w:cs="Times New Roman"/>
      </w:rPr>
    </w:lvl>
    <w:lvl w:ilvl="7" w:tplc="040D0019">
      <w:start w:val="1"/>
      <w:numFmt w:val="lowerLetter"/>
      <w:lvlText w:val="%8."/>
      <w:lvlJc w:val="left"/>
      <w:pPr>
        <w:tabs>
          <w:tab w:val="num" w:pos="5400"/>
        </w:tabs>
        <w:ind w:left="5400" w:hanging="360"/>
      </w:pPr>
      <w:rPr>
        <w:rFonts w:cs="Times New Roman"/>
      </w:rPr>
    </w:lvl>
    <w:lvl w:ilvl="8" w:tplc="040D001B">
      <w:start w:val="1"/>
      <w:numFmt w:val="lowerRoman"/>
      <w:lvlText w:val="%9."/>
      <w:lvlJc w:val="right"/>
      <w:pPr>
        <w:tabs>
          <w:tab w:val="num" w:pos="6120"/>
        </w:tabs>
        <w:ind w:left="6120" w:hanging="180"/>
      </w:pPr>
      <w:rPr>
        <w:rFonts w:cs="Times New Roman"/>
      </w:rPr>
    </w:lvl>
  </w:abstractNum>
  <w:abstractNum w:abstractNumId="13" w15:restartNumberingAfterBreak="0">
    <w:nsid w:val="4CB4680E"/>
    <w:multiLevelType w:val="hybridMultilevel"/>
    <w:tmpl w:val="BF0E060E"/>
    <w:lvl w:ilvl="0" w:tplc="7BAE3D1C">
      <w:start w:val="1"/>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4" w15:restartNumberingAfterBreak="0">
    <w:nsid w:val="52413FB4"/>
    <w:multiLevelType w:val="hybridMultilevel"/>
    <w:tmpl w:val="64E4F258"/>
    <w:lvl w:ilvl="0" w:tplc="A69E90C2">
      <w:start w:val="1"/>
      <w:numFmt w:val="decimal"/>
      <w:lvlText w:val="%1."/>
      <w:lvlJc w:val="left"/>
      <w:pPr>
        <w:tabs>
          <w:tab w:val="num" w:pos="1080"/>
        </w:tabs>
        <w:ind w:left="1080" w:hanging="360"/>
      </w:pPr>
      <w:rPr>
        <w:rFonts w:cs="David"/>
        <w:b w:val="0"/>
        <w:bCs w:val="0"/>
        <w:sz w:val="24"/>
        <w:szCs w:val="24"/>
      </w:rPr>
    </w:lvl>
    <w:lvl w:ilvl="1" w:tplc="945ABDC2">
      <w:start w:val="1"/>
      <w:numFmt w:val="hebrew1"/>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53010CEB"/>
    <w:multiLevelType w:val="hybridMultilevel"/>
    <w:tmpl w:val="E698D0F2"/>
    <w:lvl w:ilvl="0" w:tplc="9004683A">
      <w:start w:val="1"/>
      <w:numFmt w:val="bullet"/>
      <w:lvlText w:val=""/>
      <w:lvlJc w:val="left"/>
      <w:pPr>
        <w:ind w:left="1069" w:hanging="360"/>
      </w:pPr>
      <w:rPr>
        <w:rFonts w:ascii="Symbol" w:eastAsia="Times New Roman" w:hAnsi="Symbol" w:cs="David" w:hint="default"/>
      </w:rPr>
    </w:lvl>
    <w:lvl w:ilvl="1" w:tplc="04090003" w:tentative="1">
      <w:start w:val="1"/>
      <w:numFmt w:val="bullet"/>
      <w:lvlText w:val="o"/>
      <w:lvlJc w:val="left"/>
      <w:pPr>
        <w:ind w:left="1794" w:hanging="360"/>
      </w:pPr>
      <w:rPr>
        <w:rFonts w:ascii="Courier New" w:hAnsi="Courier New" w:cs="Courier New" w:hint="default"/>
      </w:rPr>
    </w:lvl>
    <w:lvl w:ilvl="2" w:tplc="04090005" w:tentative="1">
      <w:start w:val="1"/>
      <w:numFmt w:val="bullet"/>
      <w:lvlText w:val=""/>
      <w:lvlJc w:val="left"/>
      <w:pPr>
        <w:ind w:left="2514" w:hanging="360"/>
      </w:pPr>
      <w:rPr>
        <w:rFonts w:ascii="Wingdings" w:hAnsi="Wingdings" w:hint="default"/>
      </w:rPr>
    </w:lvl>
    <w:lvl w:ilvl="3" w:tplc="04090001" w:tentative="1">
      <w:start w:val="1"/>
      <w:numFmt w:val="bullet"/>
      <w:lvlText w:val=""/>
      <w:lvlJc w:val="left"/>
      <w:pPr>
        <w:ind w:left="3234" w:hanging="360"/>
      </w:pPr>
      <w:rPr>
        <w:rFonts w:ascii="Symbol" w:hAnsi="Symbol" w:hint="default"/>
      </w:rPr>
    </w:lvl>
    <w:lvl w:ilvl="4" w:tplc="04090003" w:tentative="1">
      <w:start w:val="1"/>
      <w:numFmt w:val="bullet"/>
      <w:lvlText w:val="o"/>
      <w:lvlJc w:val="left"/>
      <w:pPr>
        <w:ind w:left="3954" w:hanging="360"/>
      </w:pPr>
      <w:rPr>
        <w:rFonts w:ascii="Courier New" w:hAnsi="Courier New" w:cs="Courier New" w:hint="default"/>
      </w:rPr>
    </w:lvl>
    <w:lvl w:ilvl="5" w:tplc="04090005" w:tentative="1">
      <w:start w:val="1"/>
      <w:numFmt w:val="bullet"/>
      <w:lvlText w:val=""/>
      <w:lvlJc w:val="left"/>
      <w:pPr>
        <w:ind w:left="4674" w:hanging="360"/>
      </w:pPr>
      <w:rPr>
        <w:rFonts w:ascii="Wingdings" w:hAnsi="Wingdings" w:hint="default"/>
      </w:rPr>
    </w:lvl>
    <w:lvl w:ilvl="6" w:tplc="04090001" w:tentative="1">
      <w:start w:val="1"/>
      <w:numFmt w:val="bullet"/>
      <w:lvlText w:val=""/>
      <w:lvlJc w:val="left"/>
      <w:pPr>
        <w:ind w:left="5394" w:hanging="360"/>
      </w:pPr>
      <w:rPr>
        <w:rFonts w:ascii="Symbol" w:hAnsi="Symbol" w:hint="default"/>
      </w:rPr>
    </w:lvl>
    <w:lvl w:ilvl="7" w:tplc="04090003" w:tentative="1">
      <w:start w:val="1"/>
      <w:numFmt w:val="bullet"/>
      <w:lvlText w:val="o"/>
      <w:lvlJc w:val="left"/>
      <w:pPr>
        <w:ind w:left="6114" w:hanging="360"/>
      </w:pPr>
      <w:rPr>
        <w:rFonts w:ascii="Courier New" w:hAnsi="Courier New" w:cs="Courier New" w:hint="default"/>
      </w:rPr>
    </w:lvl>
    <w:lvl w:ilvl="8" w:tplc="04090005" w:tentative="1">
      <w:start w:val="1"/>
      <w:numFmt w:val="bullet"/>
      <w:lvlText w:val=""/>
      <w:lvlJc w:val="left"/>
      <w:pPr>
        <w:ind w:left="6834" w:hanging="360"/>
      </w:pPr>
      <w:rPr>
        <w:rFonts w:ascii="Wingdings" w:hAnsi="Wingdings" w:hint="default"/>
      </w:rPr>
    </w:lvl>
  </w:abstractNum>
  <w:abstractNum w:abstractNumId="16" w15:restartNumberingAfterBreak="0">
    <w:nsid w:val="5E9A7D09"/>
    <w:multiLevelType w:val="hybridMultilevel"/>
    <w:tmpl w:val="7740437C"/>
    <w:lvl w:ilvl="0" w:tplc="62A23BAC">
      <w:start w:val="1"/>
      <w:numFmt w:val="decimal"/>
      <w:lvlText w:val="%1."/>
      <w:lvlJc w:val="left"/>
      <w:pPr>
        <w:tabs>
          <w:tab w:val="num" w:pos="360"/>
        </w:tabs>
        <w:ind w:left="360" w:hanging="360"/>
      </w:pPr>
      <w:rPr>
        <w:rFonts w:cs="David" w:hint="default"/>
        <w:b w:val="0"/>
        <w:bCs w:val="0"/>
      </w:rPr>
    </w:lvl>
    <w:lvl w:ilvl="1" w:tplc="E93C415A">
      <w:start w:val="1"/>
      <w:numFmt w:val="hebrew1"/>
      <w:lvlText w:val="%2."/>
      <w:lvlJc w:val="left"/>
      <w:pPr>
        <w:tabs>
          <w:tab w:val="num" w:pos="1440"/>
        </w:tabs>
        <w:ind w:left="1440" w:hanging="360"/>
      </w:pPr>
      <w:rPr>
        <w:rFonts w:cs="David" w:hint="cs"/>
        <w:sz w:val="2"/>
        <w:szCs w:val="24"/>
      </w:rPr>
    </w:lvl>
    <w:lvl w:ilvl="2" w:tplc="04090009">
      <w:start w:val="1"/>
      <w:numFmt w:val="bullet"/>
      <w:lvlText w:val=""/>
      <w:lvlJc w:val="left"/>
      <w:pPr>
        <w:tabs>
          <w:tab w:val="num" w:pos="2340"/>
        </w:tabs>
        <w:ind w:left="2340" w:hanging="360"/>
      </w:pPr>
      <w:rPr>
        <w:rFonts w:ascii="Wingdings" w:hAnsi="Wingdings"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633D703A"/>
    <w:multiLevelType w:val="hybridMultilevel"/>
    <w:tmpl w:val="B20CE4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6255DCF"/>
    <w:multiLevelType w:val="hybridMultilevel"/>
    <w:tmpl w:val="E5AA53B8"/>
    <w:lvl w:ilvl="0" w:tplc="9BA20338">
      <w:start w:val="1"/>
      <w:numFmt w:val="hebrew1"/>
      <w:lvlText w:val="%1."/>
      <w:lvlJc w:val="left"/>
      <w:pPr>
        <w:ind w:left="1086" w:hanging="360"/>
      </w:pPr>
      <w:rPr>
        <w:rFonts w:hint="default"/>
      </w:rPr>
    </w:lvl>
    <w:lvl w:ilvl="1" w:tplc="04090019" w:tentative="1">
      <w:start w:val="1"/>
      <w:numFmt w:val="lowerLetter"/>
      <w:lvlText w:val="%2."/>
      <w:lvlJc w:val="left"/>
      <w:pPr>
        <w:ind w:left="1806" w:hanging="360"/>
      </w:pPr>
    </w:lvl>
    <w:lvl w:ilvl="2" w:tplc="0409001B" w:tentative="1">
      <w:start w:val="1"/>
      <w:numFmt w:val="lowerRoman"/>
      <w:lvlText w:val="%3."/>
      <w:lvlJc w:val="right"/>
      <w:pPr>
        <w:ind w:left="2526" w:hanging="180"/>
      </w:pPr>
    </w:lvl>
    <w:lvl w:ilvl="3" w:tplc="0409000F" w:tentative="1">
      <w:start w:val="1"/>
      <w:numFmt w:val="decimal"/>
      <w:lvlText w:val="%4."/>
      <w:lvlJc w:val="left"/>
      <w:pPr>
        <w:ind w:left="3246" w:hanging="360"/>
      </w:pPr>
    </w:lvl>
    <w:lvl w:ilvl="4" w:tplc="04090019" w:tentative="1">
      <w:start w:val="1"/>
      <w:numFmt w:val="lowerLetter"/>
      <w:lvlText w:val="%5."/>
      <w:lvlJc w:val="left"/>
      <w:pPr>
        <w:ind w:left="3966" w:hanging="360"/>
      </w:pPr>
    </w:lvl>
    <w:lvl w:ilvl="5" w:tplc="0409001B" w:tentative="1">
      <w:start w:val="1"/>
      <w:numFmt w:val="lowerRoman"/>
      <w:lvlText w:val="%6."/>
      <w:lvlJc w:val="right"/>
      <w:pPr>
        <w:ind w:left="4686" w:hanging="180"/>
      </w:pPr>
    </w:lvl>
    <w:lvl w:ilvl="6" w:tplc="0409000F" w:tentative="1">
      <w:start w:val="1"/>
      <w:numFmt w:val="decimal"/>
      <w:lvlText w:val="%7."/>
      <w:lvlJc w:val="left"/>
      <w:pPr>
        <w:ind w:left="5406" w:hanging="360"/>
      </w:pPr>
    </w:lvl>
    <w:lvl w:ilvl="7" w:tplc="04090019" w:tentative="1">
      <w:start w:val="1"/>
      <w:numFmt w:val="lowerLetter"/>
      <w:lvlText w:val="%8."/>
      <w:lvlJc w:val="left"/>
      <w:pPr>
        <w:ind w:left="6126" w:hanging="360"/>
      </w:pPr>
    </w:lvl>
    <w:lvl w:ilvl="8" w:tplc="0409001B" w:tentative="1">
      <w:start w:val="1"/>
      <w:numFmt w:val="lowerRoman"/>
      <w:lvlText w:val="%9."/>
      <w:lvlJc w:val="right"/>
      <w:pPr>
        <w:ind w:left="6846" w:hanging="180"/>
      </w:pPr>
    </w:lvl>
  </w:abstractNum>
  <w:abstractNum w:abstractNumId="19" w15:restartNumberingAfterBreak="0">
    <w:nsid w:val="67C132B2"/>
    <w:multiLevelType w:val="hybridMultilevel"/>
    <w:tmpl w:val="6EBA520E"/>
    <w:lvl w:ilvl="0" w:tplc="DCE26A7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F3D4495"/>
    <w:multiLevelType w:val="hybridMultilevel"/>
    <w:tmpl w:val="3DC2892E"/>
    <w:lvl w:ilvl="0" w:tplc="3608402C">
      <w:start w:val="1"/>
      <w:numFmt w:val="decimal"/>
      <w:lvlText w:val="%1."/>
      <w:lvlJc w:val="left"/>
      <w:pPr>
        <w:ind w:left="621" w:hanging="360"/>
      </w:pPr>
      <w:rPr>
        <w:rFonts w:hint="default"/>
      </w:rPr>
    </w:lvl>
    <w:lvl w:ilvl="1" w:tplc="04090019" w:tentative="1">
      <w:start w:val="1"/>
      <w:numFmt w:val="lowerLetter"/>
      <w:lvlText w:val="%2."/>
      <w:lvlJc w:val="left"/>
      <w:pPr>
        <w:ind w:left="1341" w:hanging="360"/>
      </w:pPr>
    </w:lvl>
    <w:lvl w:ilvl="2" w:tplc="0409001B" w:tentative="1">
      <w:start w:val="1"/>
      <w:numFmt w:val="lowerRoman"/>
      <w:lvlText w:val="%3."/>
      <w:lvlJc w:val="right"/>
      <w:pPr>
        <w:ind w:left="2061" w:hanging="180"/>
      </w:pPr>
    </w:lvl>
    <w:lvl w:ilvl="3" w:tplc="0409000F" w:tentative="1">
      <w:start w:val="1"/>
      <w:numFmt w:val="decimal"/>
      <w:lvlText w:val="%4."/>
      <w:lvlJc w:val="left"/>
      <w:pPr>
        <w:ind w:left="2781" w:hanging="360"/>
      </w:pPr>
    </w:lvl>
    <w:lvl w:ilvl="4" w:tplc="04090019" w:tentative="1">
      <w:start w:val="1"/>
      <w:numFmt w:val="lowerLetter"/>
      <w:lvlText w:val="%5."/>
      <w:lvlJc w:val="left"/>
      <w:pPr>
        <w:ind w:left="3501" w:hanging="360"/>
      </w:pPr>
    </w:lvl>
    <w:lvl w:ilvl="5" w:tplc="0409001B" w:tentative="1">
      <w:start w:val="1"/>
      <w:numFmt w:val="lowerRoman"/>
      <w:lvlText w:val="%6."/>
      <w:lvlJc w:val="right"/>
      <w:pPr>
        <w:ind w:left="4221" w:hanging="180"/>
      </w:pPr>
    </w:lvl>
    <w:lvl w:ilvl="6" w:tplc="0409000F" w:tentative="1">
      <w:start w:val="1"/>
      <w:numFmt w:val="decimal"/>
      <w:lvlText w:val="%7."/>
      <w:lvlJc w:val="left"/>
      <w:pPr>
        <w:ind w:left="4941" w:hanging="360"/>
      </w:pPr>
    </w:lvl>
    <w:lvl w:ilvl="7" w:tplc="04090019" w:tentative="1">
      <w:start w:val="1"/>
      <w:numFmt w:val="lowerLetter"/>
      <w:lvlText w:val="%8."/>
      <w:lvlJc w:val="left"/>
      <w:pPr>
        <w:ind w:left="5661" w:hanging="360"/>
      </w:pPr>
    </w:lvl>
    <w:lvl w:ilvl="8" w:tplc="0409001B" w:tentative="1">
      <w:start w:val="1"/>
      <w:numFmt w:val="lowerRoman"/>
      <w:lvlText w:val="%9."/>
      <w:lvlJc w:val="right"/>
      <w:pPr>
        <w:ind w:left="6381" w:hanging="180"/>
      </w:pPr>
    </w:lvl>
  </w:abstractNum>
  <w:abstractNum w:abstractNumId="21" w15:restartNumberingAfterBreak="0">
    <w:nsid w:val="700C4169"/>
    <w:multiLevelType w:val="hybridMultilevel"/>
    <w:tmpl w:val="28E2B82C"/>
    <w:lvl w:ilvl="0" w:tplc="2ADED378">
      <w:start w:val="1"/>
      <w:numFmt w:val="hebrew1"/>
      <w:lvlText w:val="%1."/>
      <w:lvlJc w:val="left"/>
      <w:pPr>
        <w:ind w:left="1074" w:hanging="360"/>
      </w:pPr>
      <w:rPr>
        <w:rFonts w:hint="default"/>
        <w:b/>
        <w:u w:val="single"/>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num w:numId="1">
    <w:abstractNumId w:val="20"/>
  </w:num>
  <w:num w:numId="2">
    <w:abstractNumId w:val="9"/>
  </w:num>
  <w:num w:numId="3">
    <w:abstractNumId w:val="15"/>
  </w:num>
  <w:num w:numId="4">
    <w:abstractNumId w:val="4"/>
  </w:num>
  <w:num w:numId="5">
    <w:abstractNumId w:val="14"/>
  </w:num>
  <w:num w:numId="6">
    <w:abstractNumId w:val="2"/>
  </w:num>
  <w:num w:numId="7">
    <w:abstractNumId w:val="16"/>
  </w:num>
  <w:num w:numId="8">
    <w:abstractNumId w:val="1"/>
  </w:num>
  <w:num w:numId="9">
    <w:abstractNumId w:val="11"/>
  </w:num>
  <w:num w:numId="10">
    <w:abstractNumId w:val="7"/>
  </w:num>
  <w:num w:numId="11">
    <w:abstractNumId w:val="3"/>
  </w:num>
  <w:num w:numId="12">
    <w:abstractNumId w:val="19"/>
  </w:num>
  <w:num w:numId="13">
    <w:abstractNumId w:val="13"/>
  </w:num>
  <w:num w:numId="14">
    <w:abstractNumId w:val="6"/>
  </w:num>
  <w:num w:numId="15">
    <w:abstractNumId w:val="0"/>
  </w:num>
  <w:num w:numId="16">
    <w:abstractNumId w:val="21"/>
  </w:num>
  <w:num w:numId="17">
    <w:abstractNumId w:val="10"/>
  </w:num>
  <w:num w:numId="18">
    <w:abstractNumId w:val="18"/>
  </w:num>
  <w:num w:numId="19">
    <w:abstractNumId w:val="8"/>
  </w:num>
  <w:num w:numId="20">
    <w:abstractNumId w:val="5"/>
  </w:num>
  <w:num w:numId="21">
    <w:abstractNumId w:val="12"/>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E20"/>
    <w:rsid w:val="00000D18"/>
    <w:rsid w:val="00011E03"/>
    <w:rsid w:val="000174B1"/>
    <w:rsid w:val="00042024"/>
    <w:rsid w:val="00052527"/>
    <w:rsid w:val="00065FBD"/>
    <w:rsid w:val="00076819"/>
    <w:rsid w:val="00080331"/>
    <w:rsid w:val="000845F6"/>
    <w:rsid w:val="00091463"/>
    <w:rsid w:val="00093E89"/>
    <w:rsid w:val="000A4FA6"/>
    <w:rsid w:val="000B327C"/>
    <w:rsid w:val="000E01F8"/>
    <w:rsid w:val="000E4C1E"/>
    <w:rsid w:val="000F0120"/>
    <w:rsid w:val="001104C7"/>
    <w:rsid w:val="001218C2"/>
    <w:rsid w:val="00123ABE"/>
    <w:rsid w:val="00125A43"/>
    <w:rsid w:val="00130B50"/>
    <w:rsid w:val="0013444C"/>
    <w:rsid w:val="0014222E"/>
    <w:rsid w:val="00156359"/>
    <w:rsid w:val="0016128B"/>
    <w:rsid w:val="001A0891"/>
    <w:rsid w:val="001A1CE2"/>
    <w:rsid w:val="001A6BF2"/>
    <w:rsid w:val="001A7DBA"/>
    <w:rsid w:val="001B5ED4"/>
    <w:rsid w:val="001D3623"/>
    <w:rsid w:val="001E1F22"/>
    <w:rsid w:val="001E4CAB"/>
    <w:rsid w:val="001E6C37"/>
    <w:rsid w:val="001F600A"/>
    <w:rsid w:val="0020693D"/>
    <w:rsid w:val="00206E82"/>
    <w:rsid w:val="00217BD7"/>
    <w:rsid w:val="00230FC6"/>
    <w:rsid w:val="00235E8A"/>
    <w:rsid w:val="00241B39"/>
    <w:rsid w:val="00242F33"/>
    <w:rsid w:val="00243348"/>
    <w:rsid w:val="00244D18"/>
    <w:rsid w:val="0024588C"/>
    <w:rsid w:val="002619F2"/>
    <w:rsid w:val="002A2328"/>
    <w:rsid w:val="002B13CE"/>
    <w:rsid w:val="002B71D8"/>
    <w:rsid w:val="002E4DE2"/>
    <w:rsid w:val="002E724B"/>
    <w:rsid w:val="002F61C5"/>
    <w:rsid w:val="003001DF"/>
    <w:rsid w:val="003035FF"/>
    <w:rsid w:val="0030708D"/>
    <w:rsid w:val="0033113D"/>
    <w:rsid w:val="00333113"/>
    <w:rsid w:val="00333568"/>
    <w:rsid w:val="0033614C"/>
    <w:rsid w:val="00346A09"/>
    <w:rsid w:val="00356310"/>
    <w:rsid w:val="00362883"/>
    <w:rsid w:val="00363CC9"/>
    <w:rsid w:val="003730B0"/>
    <w:rsid w:val="0037723A"/>
    <w:rsid w:val="00380941"/>
    <w:rsid w:val="00386FD2"/>
    <w:rsid w:val="003A6F29"/>
    <w:rsid w:val="003B355D"/>
    <w:rsid w:val="003B78C4"/>
    <w:rsid w:val="003C63FB"/>
    <w:rsid w:val="003D0B32"/>
    <w:rsid w:val="003D267F"/>
    <w:rsid w:val="003E024D"/>
    <w:rsid w:val="003E703E"/>
    <w:rsid w:val="003F34A4"/>
    <w:rsid w:val="003F7D74"/>
    <w:rsid w:val="004129C7"/>
    <w:rsid w:val="00412F5F"/>
    <w:rsid w:val="004148AC"/>
    <w:rsid w:val="00421286"/>
    <w:rsid w:val="00426772"/>
    <w:rsid w:val="00441589"/>
    <w:rsid w:val="004539D4"/>
    <w:rsid w:val="00492388"/>
    <w:rsid w:val="004A4F35"/>
    <w:rsid w:val="004D0937"/>
    <w:rsid w:val="004E1A93"/>
    <w:rsid w:val="004E434C"/>
    <w:rsid w:val="004E6C1A"/>
    <w:rsid w:val="005003A4"/>
    <w:rsid w:val="00512A2F"/>
    <w:rsid w:val="00516B8E"/>
    <w:rsid w:val="00532539"/>
    <w:rsid w:val="00540F69"/>
    <w:rsid w:val="00541159"/>
    <w:rsid w:val="005465E5"/>
    <w:rsid w:val="0055170C"/>
    <w:rsid w:val="00561647"/>
    <w:rsid w:val="00586648"/>
    <w:rsid w:val="0058709A"/>
    <w:rsid w:val="005A5AD3"/>
    <w:rsid w:val="005B7BCD"/>
    <w:rsid w:val="005C5CE2"/>
    <w:rsid w:val="005E7E59"/>
    <w:rsid w:val="00601A7F"/>
    <w:rsid w:val="00626F43"/>
    <w:rsid w:val="00651232"/>
    <w:rsid w:val="006648B1"/>
    <w:rsid w:val="006765F7"/>
    <w:rsid w:val="0068191E"/>
    <w:rsid w:val="006924ED"/>
    <w:rsid w:val="006A5197"/>
    <w:rsid w:val="006A6B67"/>
    <w:rsid w:val="006B2C84"/>
    <w:rsid w:val="006B65E4"/>
    <w:rsid w:val="006E28A4"/>
    <w:rsid w:val="007011EC"/>
    <w:rsid w:val="00713F67"/>
    <w:rsid w:val="00735FCC"/>
    <w:rsid w:val="007361A2"/>
    <w:rsid w:val="00763D0C"/>
    <w:rsid w:val="00770A7B"/>
    <w:rsid w:val="00771D93"/>
    <w:rsid w:val="007929F9"/>
    <w:rsid w:val="007A3320"/>
    <w:rsid w:val="007A603F"/>
    <w:rsid w:val="007B436C"/>
    <w:rsid w:val="007B6702"/>
    <w:rsid w:val="007B7B73"/>
    <w:rsid w:val="007C3153"/>
    <w:rsid w:val="007D1758"/>
    <w:rsid w:val="007E6865"/>
    <w:rsid w:val="007F111A"/>
    <w:rsid w:val="007F2C4D"/>
    <w:rsid w:val="00805A9F"/>
    <w:rsid w:val="008072F5"/>
    <w:rsid w:val="008120BF"/>
    <w:rsid w:val="00814614"/>
    <w:rsid w:val="00827A78"/>
    <w:rsid w:val="00830F2B"/>
    <w:rsid w:val="00834DC7"/>
    <w:rsid w:val="00855992"/>
    <w:rsid w:val="00872C72"/>
    <w:rsid w:val="00880A43"/>
    <w:rsid w:val="00884AF0"/>
    <w:rsid w:val="00892051"/>
    <w:rsid w:val="00897CF5"/>
    <w:rsid w:val="008A650F"/>
    <w:rsid w:val="008A731E"/>
    <w:rsid w:val="008B40A6"/>
    <w:rsid w:val="008B6DED"/>
    <w:rsid w:val="008D4229"/>
    <w:rsid w:val="008E5025"/>
    <w:rsid w:val="008F7761"/>
    <w:rsid w:val="00910C83"/>
    <w:rsid w:val="00914C74"/>
    <w:rsid w:val="00920D44"/>
    <w:rsid w:val="009405AE"/>
    <w:rsid w:val="009A0B79"/>
    <w:rsid w:val="009A37CC"/>
    <w:rsid w:val="009C7FE5"/>
    <w:rsid w:val="009E1797"/>
    <w:rsid w:val="009F4C08"/>
    <w:rsid w:val="009F758E"/>
    <w:rsid w:val="009F7D5B"/>
    <w:rsid w:val="00A035C5"/>
    <w:rsid w:val="00A10217"/>
    <w:rsid w:val="00A1109F"/>
    <w:rsid w:val="00A27B91"/>
    <w:rsid w:val="00A34321"/>
    <w:rsid w:val="00A51A36"/>
    <w:rsid w:val="00A579A7"/>
    <w:rsid w:val="00A85048"/>
    <w:rsid w:val="00A855BC"/>
    <w:rsid w:val="00A9331F"/>
    <w:rsid w:val="00AB135A"/>
    <w:rsid w:val="00AB3669"/>
    <w:rsid w:val="00AB48C4"/>
    <w:rsid w:val="00AC4D89"/>
    <w:rsid w:val="00AE4912"/>
    <w:rsid w:val="00AF044B"/>
    <w:rsid w:val="00B052ED"/>
    <w:rsid w:val="00B17771"/>
    <w:rsid w:val="00B179FA"/>
    <w:rsid w:val="00B37CA6"/>
    <w:rsid w:val="00B51877"/>
    <w:rsid w:val="00B547E9"/>
    <w:rsid w:val="00B56B33"/>
    <w:rsid w:val="00B825D5"/>
    <w:rsid w:val="00B83DEC"/>
    <w:rsid w:val="00B93275"/>
    <w:rsid w:val="00B93DB3"/>
    <w:rsid w:val="00B96B1D"/>
    <w:rsid w:val="00B978D1"/>
    <w:rsid w:val="00BB131E"/>
    <w:rsid w:val="00BB1CAD"/>
    <w:rsid w:val="00BC0E0B"/>
    <w:rsid w:val="00BC6FF9"/>
    <w:rsid w:val="00BC77D3"/>
    <w:rsid w:val="00C026B0"/>
    <w:rsid w:val="00C051A9"/>
    <w:rsid w:val="00C330CE"/>
    <w:rsid w:val="00C33345"/>
    <w:rsid w:val="00C415D1"/>
    <w:rsid w:val="00C47627"/>
    <w:rsid w:val="00C708BB"/>
    <w:rsid w:val="00C85971"/>
    <w:rsid w:val="00C8642E"/>
    <w:rsid w:val="00C865C0"/>
    <w:rsid w:val="00C96CDA"/>
    <w:rsid w:val="00CC3591"/>
    <w:rsid w:val="00CC4505"/>
    <w:rsid w:val="00CC6BA5"/>
    <w:rsid w:val="00CD5143"/>
    <w:rsid w:val="00CD6472"/>
    <w:rsid w:val="00CD7E2F"/>
    <w:rsid w:val="00CE0A84"/>
    <w:rsid w:val="00CF4243"/>
    <w:rsid w:val="00D11C09"/>
    <w:rsid w:val="00D406D4"/>
    <w:rsid w:val="00D41541"/>
    <w:rsid w:val="00D43363"/>
    <w:rsid w:val="00D60791"/>
    <w:rsid w:val="00D76743"/>
    <w:rsid w:val="00D8633B"/>
    <w:rsid w:val="00D8781E"/>
    <w:rsid w:val="00DE5C80"/>
    <w:rsid w:val="00E049CC"/>
    <w:rsid w:val="00E10E20"/>
    <w:rsid w:val="00E25009"/>
    <w:rsid w:val="00E4422F"/>
    <w:rsid w:val="00E45870"/>
    <w:rsid w:val="00E5344B"/>
    <w:rsid w:val="00E547B2"/>
    <w:rsid w:val="00E64A3D"/>
    <w:rsid w:val="00E64A4E"/>
    <w:rsid w:val="00E84412"/>
    <w:rsid w:val="00E87463"/>
    <w:rsid w:val="00E9188D"/>
    <w:rsid w:val="00E91D1C"/>
    <w:rsid w:val="00EA58C5"/>
    <w:rsid w:val="00EA59CE"/>
    <w:rsid w:val="00EC0994"/>
    <w:rsid w:val="00EC5A4F"/>
    <w:rsid w:val="00EE58E5"/>
    <w:rsid w:val="00EE7D7F"/>
    <w:rsid w:val="00EF4CA6"/>
    <w:rsid w:val="00F23E60"/>
    <w:rsid w:val="00F346F1"/>
    <w:rsid w:val="00F429B1"/>
    <w:rsid w:val="00F4349C"/>
    <w:rsid w:val="00F46E65"/>
    <w:rsid w:val="00F50F10"/>
    <w:rsid w:val="00F536C8"/>
    <w:rsid w:val="00F559EC"/>
    <w:rsid w:val="00F65803"/>
    <w:rsid w:val="00F66BC6"/>
    <w:rsid w:val="00F76084"/>
    <w:rsid w:val="00F85589"/>
    <w:rsid w:val="00F94E7D"/>
    <w:rsid w:val="00FB066C"/>
    <w:rsid w:val="00FB0DED"/>
    <w:rsid w:val="00FB6A6B"/>
    <w:rsid w:val="00FB77CB"/>
    <w:rsid w:val="00FC276C"/>
    <w:rsid w:val="00FD57E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4C3F1B"/>
  <w15:docId w15:val="{3D0DC6A8-2396-4653-B565-4D563DFAC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5AD3"/>
    <w:pPr>
      <w:tabs>
        <w:tab w:val="center" w:pos="4320"/>
        <w:tab w:val="right" w:pos="8640"/>
      </w:tabs>
      <w:spacing w:after="0"/>
    </w:pPr>
  </w:style>
  <w:style w:type="character" w:customStyle="1" w:styleId="HeaderChar">
    <w:name w:val="Header Char"/>
    <w:basedOn w:val="DefaultParagraphFont"/>
    <w:link w:val="Header"/>
    <w:uiPriority w:val="99"/>
    <w:rsid w:val="005A5AD3"/>
  </w:style>
  <w:style w:type="paragraph" w:styleId="Footer">
    <w:name w:val="footer"/>
    <w:basedOn w:val="Normal"/>
    <w:link w:val="FooterChar"/>
    <w:uiPriority w:val="99"/>
    <w:unhideWhenUsed/>
    <w:rsid w:val="005A5AD3"/>
    <w:pPr>
      <w:tabs>
        <w:tab w:val="center" w:pos="4320"/>
        <w:tab w:val="right" w:pos="8640"/>
      </w:tabs>
      <w:spacing w:after="0"/>
    </w:pPr>
  </w:style>
  <w:style w:type="character" w:customStyle="1" w:styleId="FooterChar">
    <w:name w:val="Footer Char"/>
    <w:basedOn w:val="DefaultParagraphFont"/>
    <w:link w:val="Footer"/>
    <w:uiPriority w:val="99"/>
    <w:rsid w:val="005A5AD3"/>
  </w:style>
  <w:style w:type="paragraph" w:styleId="BalloonText">
    <w:name w:val="Balloon Text"/>
    <w:basedOn w:val="Normal"/>
    <w:link w:val="BalloonTextChar"/>
    <w:uiPriority w:val="99"/>
    <w:semiHidden/>
    <w:unhideWhenUsed/>
    <w:rsid w:val="005A5AD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5AD3"/>
    <w:rPr>
      <w:rFonts w:ascii="Tahoma" w:hAnsi="Tahoma" w:cs="Tahoma"/>
      <w:sz w:val="16"/>
      <w:szCs w:val="16"/>
    </w:rPr>
  </w:style>
  <w:style w:type="paragraph" w:styleId="NormalWeb">
    <w:name w:val="Normal (Web)"/>
    <w:basedOn w:val="Normal"/>
    <w:uiPriority w:val="99"/>
    <w:semiHidden/>
    <w:unhideWhenUsed/>
    <w:rsid w:val="000E4C1E"/>
    <w:pPr>
      <w:spacing w:before="100" w:beforeAutospacing="1" w:after="100" w:afterAutospacing="1"/>
    </w:pPr>
    <w:rPr>
      <w:rFonts w:ascii="Times New Roman" w:eastAsiaTheme="minorEastAsia" w:hAnsi="Times New Roman" w:cs="Times New Roman"/>
      <w:sz w:val="24"/>
      <w:szCs w:val="24"/>
    </w:rPr>
  </w:style>
  <w:style w:type="paragraph" w:styleId="ListParagraph">
    <w:name w:val="List Paragraph"/>
    <w:basedOn w:val="Normal"/>
    <w:qFormat/>
    <w:rsid w:val="000845F6"/>
    <w:pPr>
      <w:ind w:left="720"/>
      <w:contextualSpacing/>
    </w:pPr>
  </w:style>
  <w:style w:type="character" w:styleId="Hyperlink">
    <w:name w:val="Hyperlink"/>
    <w:basedOn w:val="DefaultParagraphFont"/>
    <w:uiPriority w:val="99"/>
    <w:unhideWhenUsed/>
    <w:rsid w:val="00532539"/>
    <w:rPr>
      <w:color w:val="0000FF" w:themeColor="hyperlink"/>
      <w:u w:val="single"/>
    </w:rPr>
  </w:style>
  <w:style w:type="paragraph" w:styleId="BodyText2">
    <w:name w:val="Body Text 2"/>
    <w:basedOn w:val="Normal"/>
    <w:link w:val="BodyText2Char"/>
    <w:rsid w:val="00FC276C"/>
    <w:pPr>
      <w:bidi/>
      <w:spacing w:after="0" w:line="312" w:lineRule="exact"/>
      <w:jc w:val="both"/>
    </w:pPr>
    <w:rPr>
      <w:rFonts w:ascii="Times New Roman" w:eastAsia="Times New Roman" w:hAnsi="Times New Roman" w:cs="Times New Roman"/>
      <w:szCs w:val="24"/>
      <w:lang w:eastAsia="he-IL"/>
    </w:rPr>
  </w:style>
  <w:style w:type="character" w:customStyle="1" w:styleId="BodyText2Char">
    <w:name w:val="Body Text 2 Char"/>
    <w:basedOn w:val="DefaultParagraphFont"/>
    <w:link w:val="BodyText2"/>
    <w:rsid w:val="00FC276C"/>
    <w:rPr>
      <w:rFonts w:ascii="Times New Roman" w:eastAsia="Times New Roman" w:hAnsi="Times New Roman" w:cs="Times New Roman"/>
      <w:szCs w:val="24"/>
      <w:lang w:eastAsia="he-IL"/>
    </w:rPr>
  </w:style>
  <w:style w:type="paragraph" w:customStyle="1" w:styleId="Ruller4">
    <w:name w:val="Ruller4"/>
    <w:basedOn w:val="Normal"/>
    <w:rsid w:val="00FC276C"/>
    <w:pPr>
      <w:tabs>
        <w:tab w:val="left" w:pos="800"/>
      </w:tabs>
      <w:overflowPunct w:val="0"/>
      <w:autoSpaceDE w:val="0"/>
      <w:autoSpaceDN w:val="0"/>
      <w:bidi/>
      <w:adjustRightInd w:val="0"/>
      <w:spacing w:after="0" w:line="360" w:lineRule="auto"/>
      <w:jc w:val="both"/>
    </w:pPr>
    <w:rPr>
      <w:rFonts w:ascii="Arial TUR" w:eastAsia="Times New Roman" w:hAnsi="Arial TUR" w:cs="FrankRuehl"/>
      <w:spacing w:val="10"/>
      <w:szCs w:val="28"/>
      <w:lang w:eastAsia="he-IL"/>
    </w:rPr>
  </w:style>
  <w:style w:type="character" w:styleId="CommentReference">
    <w:name w:val="annotation reference"/>
    <w:basedOn w:val="DefaultParagraphFont"/>
    <w:uiPriority w:val="99"/>
    <w:semiHidden/>
    <w:unhideWhenUsed/>
    <w:rsid w:val="00FC276C"/>
    <w:rPr>
      <w:sz w:val="16"/>
      <w:szCs w:val="16"/>
    </w:rPr>
  </w:style>
  <w:style w:type="paragraph" w:styleId="CommentText">
    <w:name w:val="annotation text"/>
    <w:basedOn w:val="Normal"/>
    <w:link w:val="CommentTextChar"/>
    <w:uiPriority w:val="99"/>
    <w:semiHidden/>
    <w:unhideWhenUsed/>
    <w:rsid w:val="00FC276C"/>
    <w:pPr>
      <w:bidi/>
      <w:spacing w:after="200"/>
    </w:pPr>
    <w:rPr>
      <w:rFonts w:ascii="Calibri" w:eastAsia="Times New Roman" w:hAnsi="Calibri" w:cs="Arial"/>
      <w:sz w:val="20"/>
      <w:szCs w:val="20"/>
    </w:rPr>
  </w:style>
  <w:style w:type="character" w:customStyle="1" w:styleId="CommentTextChar">
    <w:name w:val="Comment Text Char"/>
    <w:basedOn w:val="DefaultParagraphFont"/>
    <w:link w:val="CommentText"/>
    <w:uiPriority w:val="99"/>
    <w:semiHidden/>
    <w:rsid w:val="00FC276C"/>
    <w:rPr>
      <w:rFonts w:ascii="Calibri" w:eastAsia="Times New Roman" w:hAnsi="Calibri" w:cs="Arial"/>
      <w:sz w:val="20"/>
      <w:szCs w:val="20"/>
    </w:rPr>
  </w:style>
  <w:style w:type="paragraph" w:styleId="CommentSubject">
    <w:name w:val="annotation subject"/>
    <w:basedOn w:val="CommentText"/>
    <w:next w:val="CommentText"/>
    <w:link w:val="CommentSubjectChar"/>
    <w:uiPriority w:val="99"/>
    <w:semiHidden/>
    <w:unhideWhenUsed/>
    <w:rsid w:val="00FC276C"/>
    <w:rPr>
      <w:b/>
      <w:bCs/>
    </w:rPr>
  </w:style>
  <w:style w:type="character" w:customStyle="1" w:styleId="CommentSubjectChar">
    <w:name w:val="Comment Subject Char"/>
    <w:basedOn w:val="CommentTextChar"/>
    <w:link w:val="CommentSubject"/>
    <w:uiPriority w:val="99"/>
    <w:semiHidden/>
    <w:rsid w:val="00FC276C"/>
    <w:rPr>
      <w:rFonts w:ascii="Calibri" w:eastAsia="Times New Roman" w:hAnsi="Calibri" w:cs="Arial"/>
      <w:b/>
      <w:bCs/>
      <w:sz w:val="20"/>
      <w:szCs w:val="20"/>
    </w:rPr>
  </w:style>
  <w:style w:type="paragraph" w:customStyle="1" w:styleId="P00">
    <w:name w:val="P00"/>
    <w:link w:val="P000"/>
    <w:rsid w:val="00FC276C"/>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ind w:left="2835"/>
      <w:jc w:val="both"/>
    </w:pPr>
    <w:rPr>
      <w:rFonts w:ascii="Times New Roman" w:eastAsia="Times New Roman" w:hAnsi="Times New Roman" w:cs="Times New Roman"/>
      <w:noProof/>
      <w:sz w:val="20"/>
      <w:szCs w:val="26"/>
      <w:lang w:eastAsia="he-IL"/>
    </w:rPr>
  </w:style>
  <w:style w:type="character" w:customStyle="1" w:styleId="default">
    <w:name w:val="default"/>
    <w:basedOn w:val="DefaultParagraphFont"/>
    <w:rsid w:val="00FC276C"/>
    <w:rPr>
      <w:rFonts w:ascii="Times New Roman" w:hAnsi="Times New Roman" w:cs="Times New Roman" w:hint="default"/>
      <w:sz w:val="26"/>
      <w:szCs w:val="26"/>
    </w:rPr>
  </w:style>
  <w:style w:type="paragraph" w:styleId="Revision">
    <w:name w:val="Revision"/>
    <w:hidden/>
    <w:uiPriority w:val="99"/>
    <w:semiHidden/>
    <w:rsid w:val="00FC276C"/>
    <w:pPr>
      <w:spacing w:after="0"/>
    </w:pPr>
    <w:rPr>
      <w:rFonts w:ascii="Calibri" w:eastAsia="Times New Roman" w:hAnsi="Calibri" w:cs="Arial"/>
    </w:rPr>
  </w:style>
  <w:style w:type="paragraph" w:styleId="FootnoteText">
    <w:name w:val="footnote text"/>
    <w:basedOn w:val="Normal"/>
    <w:link w:val="FootnoteTextChar"/>
    <w:uiPriority w:val="99"/>
    <w:rsid w:val="00FC276C"/>
    <w:pPr>
      <w:bidi/>
      <w:spacing w:after="0"/>
    </w:pPr>
    <w:rPr>
      <w:rFonts w:ascii="Times New Roman" w:eastAsia="Times New Roman" w:hAnsi="Times New Roman" w:cs="David"/>
      <w:sz w:val="20"/>
      <w:szCs w:val="20"/>
    </w:rPr>
  </w:style>
  <w:style w:type="character" w:customStyle="1" w:styleId="FootnoteTextChar">
    <w:name w:val="Footnote Text Char"/>
    <w:basedOn w:val="DefaultParagraphFont"/>
    <w:link w:val="FootnoteText"/>
    <w:uiPriority w:val="99"/>
    <w:rsid w:val="00FC276C"/>
    <w:rPr>
      <w:rFonts w:ascii="Times New Roman" w:eastAsia="Times New Roman" w:hAnsi="Times New Roman" w:cs="David"/>
      <w:sz w:val="20"/>
      <w:szCs w:val="20"/>
    </w:rPr>
  </w:style>
  <w:style w:type="paragraph" w:customStyle="1" w:styleId="1">
    <w:name w:val="פיסקת רשימה1"/>
    <w:basedOn w:val="Normal"/>
    <w:rsid w:val="00FC276C"/>
    <w:pPr>
      <w:bidi/>
      <w:spacing w:after="200" w:line="276" w:lineRule="auto"/>
      <w:ind w:left="720"/>
    </w:pPr>
    <w:rPr>
      <w:rFonts w:ascii="Calibri" w:eastAsia="Cambria" w:hAnsi="Calibri" w:cs="Arial"/>
    </w:rPr>
  </w:style>
  <w:style w:type="paragraph" w:customStyle="1" w:styleId="HeadHatzaotHok">
    <w:name w:val="Head HatzaotHok"/>
    <w:basedOn w:val="Normal"/>
    <w:rsid w:val="00FC276C"/>
    <w:pPr>
      <w:keepNext/>
      <w:keepLines/>
      <w:widowControl w:val="0"/>
      <w:autoSpaceDE w:val="0"/>
      <w:autoSpaceDN w:val="0"/>
      <w:bidi/>
      <w:adjustRightInd w:val="0"/>
      <w:snapToGrid w:val="0"/>
      <w:spacing w:before="240" w:after="0" w:line="360" w:lineRule="auto"/>
      <w:jc w:val="center"/>
    </w:pPr>
    <w:rPr>
      <w:rFonts w:ascii="Arial" w:eastAsia="Arial Unicode MS" w:hAnsi="Arial" w:cs="David"/>
      <w:b/>
      <w:bCs/>
      <w:color w:val="000000"/>
      <w:sz w:val="20"/>
      <w:szCs w:val="26"/>
      <w:lang w:eastAsia="ja-JP"/>
    </w:rPr>
  </w:style>
  <w:style w:type="paragraph" w:customStyle="1" w:styleId="2">
    <w:name w:val="פיסקת רשימה2"/>
    <w:basedOn w:val="Normal"/>
    <w:rsid w:val="00FC276C"/>
    <w:pPr>
      <w:bidi/>
      <w:spacing w:after="0"/>
      <w:ind w:left="720"/>
    </w:pPr>
    <w:rPr>
      <w:rFonts w:ascii="Arial" w:eastAsia="Calibri" w:hAnsi="Arial" w:cs="Times New Roman"/>
      <w:sz w:val="24"/>
      <w:szCs w:val="24"/>
      <w:lang w:eastAsia="he-IL"/>
    </w:rPr>
  </w:style>
  <w:style w:type="character" w:customStyle="1" w:styleId="textexposedshow">
    <w:name w:val="text_exposed_show"/>
    <w:basedOn w:val="DefaultParagraphFont"/>
    <w:rsid w:val="00FC276C"/>
  </w:style>
  <w:style w:type="paragraph" w:styleId="BodyText">
    <w:name w:val="Body Text"/>
    <w:basedOn w:val="Normal"/>
    <w:link w:val="BodyTextChar"/>
    <w:uiPriority w:val="99"/>
    <w:semiHidden/>
    <w:unhideWhenUsed/>
    <w:rsid w:val="00FC276C"/>
    <w:pPr>
      <w:bidi/>
      <w:spacing w:after="120" w:line="276" w:lineRule="auto"/>
    </w:pPr>
    <w:rPr>
      <w:rFonts w:ascii="Calibri" w:eastAsia="Times New Roman" w:hAnsi="Calibri" w:cs="Arial"/>
    </w:rPr>
  </w:style>
  <w:style w:type="character" w:customStyle="1" w:styleId="BodyTextChar">
    <w:name w:val="Body Text Char"/>
    <w:basedOn w:val="DefaultParagraphFont"/>
    <w:link w:val="BodyText"/>
    <w:uiPriority w:val="99"/>
    <w:semiHidden/>
    <w:rsid w:val="00FC276C"/>
    <w:rPr>
      <w:rFonts w:ascii="Calibri" w:eastAsia="Times New Roman" w:hAnsi="Calibri" w:cs="Arial"/>
    </w:rPr>
  </w:style>
  <w:style w:type="character" w:styleId="FootnoteReference">
    <w:name w:val="footnote reference"/>
    <w:basedOn w:val="DefaultParagraphFont"/>
    <w:uiPriority w:val="99"/>
    <w:semiHidden/>
    <w:unhideWhenUsed/>
    <w:rsid w:val="00FC276C"/>
    <w:rPr>
      <w:vertAlign w:val="superscript"/>
    </w:rPr>
  </w:style>
  <w:style w:type="paragraph" w:styleId="PlainText">
    <w:name w:val="Plain Text"/>
    <w:basedOn w:val="Normal"/>
    <w:link w:val="PlainTextChar"/>
    <w:uiPriority w:val="99"/>
    <w:semiHidden/>
    <w:unhideWhenUsed/>
    <w:rsid w:val="00FC276C"/>
    <w:pPr>
      <w:bidi/>
      <w:spacing w:after="0"/>
    </w:pPr>
    <w:rPr>
      <w:rFonts w:ascii="Calibri" w:hAnsi="Calibri" w:cs="Consolas"/>
      <w:szCs w:val="21"/>
    </w:rPr>
  </w:style>
  <w:style w:type="character" w:customStyle="1" w:styleId="PlainTextChar">
    <w:name w:val="Plain Text Char"/>
    <w:basedOn w:val="DefaultParagraphFont"/>
    <w:link w:val="PlainText"/>
    <w:uiPriority w:val="99"/>
    <w:semiHidden/>
    <w:rsid w:val="00FC276C"/>
    <w:rPr>
      <w:rFonts w:ascii="Calibri" w:hAnsi="Calibri" w:cs="Consolas"/>
      <w:szCs w:val="21"/>
    </w:rPr>
  </w:style>
  <w:style w:type="character" w:customStyle="1" w:styleId="P000">
    <w:name w:val="P00 תו"/>
    <w:basedOn w:val="DefaultParagraphFont"/>
    <w:link w:val="P00"/>
    <w:locked/>
    <w:rsid w:val="00FC276C"/>
    <w:rPr>
      <w:rFonts w:ascii="Times New Roman" w:eastAsia="Times New Roman" w:hAnsi="Times New Roman" w:cs="Times New Roman"/>
      <w:noProof/>
      <w:sz w:val="20"/>
      <w:szCs w:val="26"/>
      <w:lang w:eastAsia="he-IL"/>
    </w:rPr>
  </w:style>
  <w:style w:type="paragraph" w:customStyle="1" w:styleId="FirstpagestylePsakdin">
    <w:name w:val="First page style Psak din"/>
    <w:basedOn w:val="Normal"/>
    <w:rsid w:val="007011EC"/>
    <w:pPr>
      <w:tabs>
        <w:tab w:val="left" w:pos="3209"/>
        <w:tab w:val="left" w:pos="6753"/>
      </w:tabs>
      <w:overflowPunct w:val="0"/>
      <w:autoSpaceDE w:val="0"/>
      <w:autoSpaceDN w:val="0"/>
      <w:bidi/>
      <w:adjustRightInd w:val="0"/>
      <w:spacing w:after="0" w:line="360" w:lineRule="auto"/>
    </w:pPr>
    <w:rPr>
      <w:rFonts w:ascii="Times New Roman" w:eastAsia="Times New Roman" w:hAnsi="Times New Roman" w:cs="FrankRuehl"/>
      <w:bCs/>
      <w:spacing w:val="10"/>
      <w:szCs w:val="28"/>
    </w:rPr>
  </w:style>
  <w:style w:type="character" w:customStyle="1" w:styleId="UnresolvedMention">
    <w:name w:val="Unresolved Mention"/>
    <w:basedOn w:val="DefaultParagraphFont"/>
    <w:uiPriority w:val="99"/>
    <w:semiHidden/>
    <w:unhideWhenUsed/>
    <w:rsid w:val="00D60791"/>
    <w:rPr>
      <w:color w:val="605E5C"/>
      <w:shd w:val="clear" w:color="auto" w:fill="E1DFDD"/>
    </w:rPr>
  </w:style>
  <w:style w:type="paragraph" w:customStyle="1" w:styleId="gmail-m-4937161864195088555msolistparagraph">
    <w:name w:val="gmail-m_-4937161864195088555msolistparagraph"/>
    <w:basedOn w:val="Normal"/>
    <w:uiPriority w:val="99"/>
    <w:rsid w:val="00011E03"/>
    <w:pPr>
      <w:spacing w:before="100" w:beforeAutospacing="1" w:after="100" w:afterAutospacing="1"/>
    </w:pPr>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2111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2" Type="http://schemas.openxmlformats.org/officeDocument/2006/relationships/hyperlink" Target="https://www.mevaker.gov.il/he/Reports/Report_587/a5358064-b677-490f-9fc2-ca9ddf8b5058/N214-burial.pdf" TargetMode="External"/><Relationship Id="rId1" Type="http://schemas.openxmlformats.org/officeDocument/2006/relationships/hyperlink" Target="https://www.gov.il/BlobFolder/generalpage/civil_burial/he/%D7%A8%D7%A9%D7%99%D7%9E%D7%AA%20%D7%92%D7%95%D7%A4%D7%99%20%D7%94%D7%A7%D7%91%D7%95%D7%A8%D7%94%20%D7%94%D7%9E%D7%97%D7%96%D7%A7%D7%99%D7%9D%20%D7%91%D7%A8%D7%99%D7%A9%D7%99%D7%95%D7%9F%20%D7%9C%D7%A7%D7%91%D7%95%D7%A8%D7%94%20%D7%90%D7%96%D7%A8%D7%97%D7%99%D7%AA%20%D7%97%D7%99%D7%9C%D7%95%D7%A4%D7%99%D7%AA%20(%D7%9E%D7%A2%D7%95%D7%93%D7%9B%D7%9F%20%D7%9C%D7%99%D7%95%D7%9D%2029.04.2021%20).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vidb\OneDrive%20-%20The%20Israel%20Movement%20for%20Reform%20&amp;%20Progressive%20Judaism\Templates\A4%20Letterhead%20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6C52D1D1208244B710AB6936490628" ma:contentTypeVersion="16" ma:contentTypeDescription="Create a new document." ma:contentTypeScope="" ma:versionID="99179de5ace1fb3710069e48f1251869">
  <xsd:schema xmlns:xsd="http://www.w3.org/2001/XMLSchema" xmlns:xs="http://www.w3.org/2001/XMLSchema" xmlns:p="http://schemas.microsoft.com/office/2006/metadata/properties" xmlns:ns2="1d955b5a-f623-46d9-8199-4876af12a054" xmlns:ns3="7a4a36dc-db8c-46af-b1d9-4eaaa8b55104" targetNamespace="http://schemas.microsoft.com/office/2006/metadata/properties" ma:root="true" ma:fieldsID="dbc6038ca605401fbaf826df728342b2" ns2:_="" ns3:_="">
    <xsd:import namespace="1d955b5a-f623-46d9-8199-4876af12a054"/>
    <xsd:import namespace="7a4a36dc-db8c-46af-b1d9-4eaaa8b5510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955b5a-f623-46d9-8199-4876af12a05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c69874f-f350-476e-af63-ca02846facd4}" ma:internalName="TaxCatchAll" ma:showField="CatchAllData" ma:web="1d955b5a-f623-46d9-8199-4876af12a05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a4a36dc-db8c-46af-b1d9-4eaaa8b5510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b453a7b-36c8-4997-8c49-fa9be16374cf"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1d955b5a-f623-46d9-8199-4876af12a054">
      <UserInfo>
        <DisplayName/>
        <AccountId xsi:nil="true"/>
        <AccountType/>
      </UserInfo>
    </SharedWithUsers>
    <lcf76f155ced4ddcb4097134ff3c332f xmlns="7a4a36dc-db8c-46af-b1d9-4eaaa8b55104">
      <Terms xmlns="http://schemas.microsoft.com/office/infopath/2007/PartnerControls"/>
    </lcf76f155ced4ddcb4097134ff3c332f>
    <TaxCatchAll xmlns="1d955b5a-f623-46d9-8199-4876af12a05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569EAB-CA4B-474A-B69E-D26F6E6BE8EB}"/>
</file>

<file path=customXml/itemProps2.xml><?xml version="1.0" encoding="utf-8"?>
<ds:datastoreItem xmlns:ds="http://schemas.openxmlformats.org/officeDocument/2006/customXml" ds:itemID="{3EA1B7A6-2A49-4BA4-806F-B268F6AC79D6}">
  <ds:schemaRefs>
    <ds:schemaRef ds:uri="http://schemas.microsoft.com/office/2006/metadata/properties"/>
    <ds:schemaRef ds:uri="http://schemas.microsoft.com/office/infopath/2007/PartnerControls"/>
    <ds:schemaRef ds:uri="1d955b5a-f623-46d9-8199-4876af12a054"/>
  </ds:schemaRefs>
</ds:datastoreItem>
</file>

<file path=customXml/itemProps3.xml><?xml version="1.0" encoding="utf-8"?>
<ds:datastoreItem xmlns:ds="http://schemas.openxmlformats.org/officeDocument/2006/customXml" ds:itemID="{B69E891A-1D5E-4B6B-950B-95BAC101FEDD}">
  <ds:schemaRefs>
    <ds:schemaRef ds:uri="http://schemas.microsoft.com/sharepoint/v3/contenttype/forms"/>
  </ds:schemaRefs>
</ds:datastoreItem>
</file>

<file path=customXml/itemProps4.xml><?xml version="1.0" encoding="utf-8"?>
<ds:datastoreItem xmlns:ds="http://schemas.openxmlformats.org/officeDocument/2006/customXml" ds:itemID="{24045622-7BDE-4A96-A2A0-F642200A3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A4 Letterhead New</Template>
  <TotalTime>919</TotalTime>
  <Pages>2</Pages>
  <Words>718</Words>
  <Characters>4093</Characters>
  <Application>Microsoft Office Word</Application>
  <DocSecurity>0</DocSecurity>
  <Lines>34</Lines>
  <Paragraphs>9</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4802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Bernstein</dc:creator>
  <cp:lastModifiedBy>Orly  Erez. Likhovski</cp:lastModifiedBy>
  <cp:revision>96</cp:revision>
  <cp:lastPrinted>2021-12-12T11:11:00Z</cp:lastPrinted>
  <dcterms:created xsi:type="dcterms:W3CDTF">2022-01-06T09:52:00Z</dcterms:created>
  <dcterms:modified xsi:type="dcterms:W3CDTF">2022-01-09T07:37:00Z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0x010100A76C52D1D1208244B710AB6936490628</vt:lpwstr>
  </property>
  <property fmtid="{D5CDD505-2E9C-101B-9397-08002B2CF9AE}" pid="3" name="Order">
    <vt:r8>1373300</vt:r8>
  </property>
  <property fmtid="{D5CDD505-2E9C-101B-9397-08002B2CF9AE}" pid="4" name="_ExtendedDescription">
    <vt:lpwstr/>
  </property>
  <property fmtid="{D5CDD505-2E9C-101B-9397-08002B2CF9AE}" pid="5" name="ComplianceAssetId">
    <vt:lpwstr/>
  </property>
</Properties>
</file>