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8363" w:type="dxa"/>
        <w:tblInd w:w="9" w:type="dxa"/>
        <w:tblLook w:val="0000" w:firstRow="0" w:lastRow="0" w:firstColumn="0" w:lastColumn="0" w:noHBand="0" w:noVBand="0"/>
      </w:tblPr>
      <w:tblGrid>
        <w:gridCol w:w="8363"/>
      </w:tblGrid>
      <w:tr w:rsidR="00036227" w14:paraId="25A4D762" w14:textId="77777777" w:rsidTr="00726127">
        <w:tc>
          <w:tcPr>
            <w:tcW w:w="8363" w:type="dxa"/>
          </w:tcPr>
          <w:p w14:paraId="474B0FAA" w14:textId="77777777" w:rsidR="00916FF8" w:rsidRPr="00624A42" w:rsidRDefault="00FA689B" w:rsidP="004C7868">
            <w:pPr>
              <w:pStyle w:val="FileNumber0"/>
              <w:rPr>
                <w:sz w:val="28"/>
                <w:u w:val="single"/>
                <w:rtl/>
              </w:rPr>
            </w:pPr>
            <w:r>
              <w:rPr>
                <w:u w:val="single"/>
                <w:rtl/>
              </w:rPr>
              <w:t>בבית המשפט העליון בשבתו כבית משפט לערעורים אזרחיים</w:t>
            </w:r>
          </w:p>
        </w:tc>
      </w:tr>
    </w:tbl>
    <w:p w14:paraId="3FE79BC0" w14:textId="77777777" w:rsidR="00916FF8" w:rsidRDefault="00916FF8">
      <w:pPr>
        <w:jc w:val="right"/>
        <w:rPr>
          <w:rFonts w:cs="Miriam"/>
          <w:b/>
          <w:bCs/>
          <w:u w:val="single"/>
        </w:rPr>
      </w:pPr>
    </w:p>
    <w:tbl>
      <w:tblPr>
        <w:bidiVisual/>
        <w:tblW w:w="8363" w:type="dxa"/>
        <w:tblLook w:val="0000" w:firstRow="0" w:lastRow="0" w:firstColumn="0" w:lastColumn="0" w:noHBand="0" w:noVBand="0"/>
      </w:tblPr>
      <w:tblGrid>
        <w:gridCol w:w="8363"/>
      </w:tblGrid>
      <w:tr w:rsidR="00036227" w14:paraId="74831B47" w14:textId="77777777" w:rsidTr="0039709B">
        <w:trPr>
          <w:trHeight w:val="342"/>
        </w:trPr>
        <w:tc>
          <w:tcPr>
            <w:tcW w:w="9828" w:type="dxa"/>
          </w:tcPr>
          <w:p w14:paraId="334EE3BA" w14:textId="77777777" w:rsidR="00916FF8" w:rsidRPr="00810894" w:rsidRDefault="00FA689B" w:rsidP="009C0AC2">
            <w:pPr>
              <w:pStyle w:val="FileNumber"/>
              <w:spacing w:line="240" w:lineRule="auto"/>
              <w:rPr>
                <w:sz w:val="28"/>
                <w:szCs w:val="28"/>
              </w:rPr>
            </w:pPr>
            <w:bookmarkStart w:id="0" w:name="casename_body"/>
            <w:r>
              <w:rPr>
                <w:sz w:val="28"/>
                <w:szCs w:val="28"/>
                <w:rtl/>
              </w:rPr>
              <w:t>ע"א  8025/18</w:t>
            </w:r>
          </w:p>
        </w:tc>
      </w:tr>
      <w:tr w:rsidR="00FA689B" w14:paraId="5D596F26" w14:textId="77777777" w:rsidTr="0039709B">
        <w:trPr>
          <w:trHeight w:val="342"/>
        </w:trPr>
        <w:tc>
          <w:tcPr>
            <w:tcW w:w="9828" w:type="dxa"/>
          </w:tcPr>
          <w:p w14:paraId="64BA6249" w14:textId="77777777" w:rsidR="00FA689B" w:rsidRPr="00810894" w:rsidRDefault="00FA689B" w:rsidP="009C0AC2">
            <w:pPr>
              <w:pStyle w:val="FileNumber"/>
              <w:spacing w:line="240" w:lineRule="auto"/>
              <w:rPr>
                <w:sz w:val="28"/>
                <w:szCs w:val="28"/>
              </w:rPr>
            </w:pPr>
            <w:r>
              <w:rPr>
                <w:sz w:val="28"/>
                <w:szCs w:val="28"/>
                <w:rtl/>
              </w:rPr>
              <w:t xml:space="preserve">ע"א  8059/18 </w:t>
            </w:r>
          </w:p>
        </w:tc>
      </w:tr>
      <w:bookmarkEnd w:id="0"/>
    </w:tbl>
    <w:p w14:paraId="4B09DC78" w14:textId="77777777" w:rsidR="00916FF8" w:rsidRDefault="00916FF8" w:rsidP="009C0AC2">
      <w:pPr>
        <w:jc w:val="right"/>
        <w:rPr>
          <w:rFonts w:cs="Miriam"/>
          <w:b/>
          <w:bCs/>
          <w:u w:val="single"/>
        </w:rPr>
      </w:pPr>
    </w:p>
    <w:tbl>
      <w:tblPr>
        <w:bidiVisual/>
        <w:tblW w:w="8364" w:type="dxa"/>
        <w:tblLayout w:type="fixed"/>
        <w:tblLook w:val="0000" w:firstRow="0" w:lastRow="0" w:firstColumn="0" w:lastColumn="0" w:noHBand="0" w:noVBand="0"/>
      </w:tblPr>
      <w:tblGrid>
        <w:gridCol w:w="3210"/>
        <w:gridCol w:w="5154"/>
      </w:tblGrid>
      <w:tr w:rsidR="00036227" w14:paraId="61A966F1" w14:textId="77777777" w:rsidTr="00EC23AC">
        <w:trPr>
          <w:trHeight w:val="287"/>
        </w:trPr>
        <w:tc>
          <w:tcPr>
            <w:tcW w:w="3261" w:type="dxa"/>
          </w:tcPr>
          <w:p w14:paraId="545BD55D" w14:textId="77777777" w:rsidR="00036227" w:rsidRDefault="00CB7600">
            <w:pPr>
              <w:pStyle w:val="BodyRuller"/>
              <w:rPr>
                <w:rFonts w:cs="Miriam"/>
                <w:b/>
                <w:bCs/>
                <w:u w:val="single"/>
              </w:rPr>
            </w:pPr>
            <w:r>
              <w:rPr>
                <w:rFonts w:hint="cs"/>
                <w:rtl/>
              </w:rPr>
              <w:t>ל</w:t>
            </w:r>
            <w:r w:rsidR="00036227">
              <w:rPr>
                <w:rtl/>
              </w:rPr>
              <w:t>פני:</w:t>
            </w:r>
            <w:r w:rsidR="00036227">
              <w:rPr>
                <w:rtl/>
              </w:rPr>
              <w:tab/>
            </w:r>
          </w:p>
        </w:tc>
        <w:tc>
          <w:tcPr>
            <w:tcW w:w="5239" w:type="dxa"/>
          </w:tcPr>
          <w:p w14:paraId="62152E98" w14:textId="77777777" w:rsidR="00036227" w:rsidRDefault="00FA689B">
            <w:pPr>
              <w:pStyle w:val="BodyRuller"/>
            </w:pPr>
            <w:r>
              <w:rPr>
                <w:rtl/>
              </w:rPr>
              <w:t>כבוד השופט נ' הנדל</w:t>
            </w:r>
          </w:p>
        </w:tc>
      </w:tr>
      <w:tr w:rsidR="00FA689B" w14:paraId="3B0F11E1" w14:textId="77777777" w:rsidTr="00EC23AC">
        <w:trPr>
          <w:trHeight w:val="287"/>
        </w:trPr>
        <w:tc>
          <w:tcPr>
            <w:tcW w:w="3261" w:type="dxa"/>
          </w:tcPr>
          <w:p w14:paraId="3ADF10B4" w14:textId="77777777" w:rsidR="00FA689B" w:rsidRDefault="00FA689B">
            <w:pPr>
              <w:pStyle w:val="BodyRuller"/>
              <w:rPr>
                <w:rtl/>
              </w:rPr>
            </w:pPr>
          </w:p>
        </w:tc>
        <w:tc>
          <w:tcPr>
            <w:tcW w:w="5239" w:type="dxa"/>
          </w:tcPr>
          <w:p w14:paraId="1A90AB79" w14:textId="77777777" w:rsidR="00FA689B" w:rsidRDefault="00FA689B">
            <w:pPr>
              <w:pStyle w:val="BodyRuller"/>
              <w:rPr>
                <w:rtl/>
              </w:rPr>
            </w:pPr>
            <w:r>
              <w:rPr>
                <w:rtl/>
              </w:rPr>
              <w:t>כבוד השופטת ע' ברון</w:t>
            </w:r>
          </w:p>
        </w:tc>
      </w:tr>
      <w:tr w:rsidR="00FA689B" w14:paraId="6812D974" w14:textId="77777777" w:rsidTr="00EC23AC">
        <w:trPr>
          <w:trHeight w:val="287"/>
        </w:trPr>
        <w:tc>
          <w:tcPr>
            <w:tcW w:w="3261" w:type="dxa"/>
          </w:tcPr>
          <w:p w14:paraId="4C2DC52C" w14:textId="77777777" w:rsidR="00FA689B" w:rsidRDefault="00FA689B">
            <w:pPr>
              <w:pStyle w:val="BodyRuller"/>
              <w:rPr>
                <w:rtl/>
              </w:rPr>
            </w:pPr>
          </w:p>
        </w:tc>
        <w:tc>
          <w:tcPr>
            <w:tcW w:w="5239" w:type="dxa"/>
          </w:tcPr>
          <w:p w14:paraId="12F1FA0F" w14:textId="77777777" w:rsidR="00FA689B" w:rsidRDefault="00FA689B">
            <w:pPr>
              <w:pStyle w:val="BodyRuller"/>
              <w:rPr>
                <w:rtl/>
              </w:rPr>
            </w:pPr>
            <w:r>
              <w:rPr>
                <w:rtl/>
              </w:rPr>
              <w:t>כבוד השופט ג' קרא</w:t>
            </w:r>
          </w:p>
        </w:tc>
      </w:tr>
    </w:tbl>
    <w:p w14:paraId="362D2656" w14:textId="77777777" w:rsidR="00916FF8" w:rsidRDefault="00916FF8">
      <w:pPr>
        <w:pStyle w:val="Ruller3"/>
        <w:rPr>
          <w:rFonts w:cs="Miriam"/>
          <w:b/>
          <w:bCs/>
          <w:u w:val="single"/>
          <w:rtl/>
        </w:rPr>
      </w:pPr>
    </w:p>
    <w:tbl>
      <w:tblPr>
        <w:bidiVisual/>
        <w:tblW w:w="8364" w:type="dxa"/>
        <w:tblLayout w:type="fixed"/>
        <w:tblLook w:val="0000" w:firstRow="0" w:lastRow="0" w:firstColumn="0" w:lastColumn="0" w:noHBand="0" w:noVBand="0"/>
      </w:tblPr>
      <w:tblGrid>
        <w:gridCol w:w="3210"/>
        <w:gridCol w:w="5154"/>
      </w:tblGrid>
      <w:tr w:rsidR="00D00CB7" w14:paraId="0928F272" w14:textId="77777777" w:rsidTr="00DD6306">
        <w:trPr>
          <w:trHeight w:val="287"/>
        </w:trPr>
        <w:tc>
          <w:tcPr>
            <w:tcW w:w="3261" w:type="dxa"/>
          </w:tcPr>
          <w:p w14:paraId="7D2479FF" w14:textId="77777777" w:rsidR="00D00CB7" w:rsidRPr="00E75223" w:rsidRDefault="00FA689B" w:rsidP="00DD6306">
            <w:pPr>
              <w:pStyle w:val="BodyRuller"/>
              <w:rPr>
                <w:rFonts w:ascii="David" w:hAnsi="David"/>
              </w:rPr>
            </w:pPr>
            <w:r>
              <w:rPr>
                <w:rFonts w:ascii="David" w:hAnsi="David"/>
                <w:rtl/>
              </w:rPr>
              <w:t>המערער</w:t>
            </w:r>
            <w:r w:rsidR="009C0AC2">
              <w:rPr>
                <w:rFonts w:ascii="David" w:hAnsi="David" w:hint="cs"/>
                <w:rtl/>
              </w:rPr>
              <w:t>ת והמשיבה שכנגד</w:t>
            </w:r>
            <w:r>
              <w:rPr>
                <w:rFonts w:ascii="David" w:hAnsi="David"/>
                <w:rtl/>
              </w:rPr>
              <w:t>:</w:t>
            </w:r>
          </w:p>
        </w:tc>
        <w:tc>
          <w:tcPr>
            <w:tcW w:w="5239" w:type="dxa"/>
          </w:tcPr>
          <w:p w14:paraId="7B6913C9" w14:textId="77777777" w:rsidR="00D00CB7" w:rsidRDefault="00FA689B" w:rsidP="009C0AC2">
            <w:pPr>
              <w:pStyle w:val="BodyRuller"/>
            </w:pPr>
            <w:r>
              <w:rPr>
                <w:rtl/>
              </w:rPr>
              <w:t xml:space="preserve">קולך </w:t>
            </w:r>
            <w:r w:rsidR="009C0AC2">
              <w:rPr>
                <w:rtl/>
              </w:rPr>
              <w:t>–</w:t>
            </w:r>
            <w:r w:rsidR="009C0AC2">
              <w:rPr>
                <w:rFonts w:hint="cs"/>
                <w:rtl/>
              </w:rPr>
              <w:t xml:space="preserve"> </w:t>
            </w:r>
            <w:r>
              <w:rPr>
                <w:rtl/>
              </w:rPr>
              <w:t>פורום</w:t>
            </w:r>
            <w:r w:rsidR="009C0AC2">
              <w:rPr>
                <w:rFonts w:hint="cs"/>
                <w:rtl/>
              </w:rPr>
              <w:t xml:space="preserve"> </w:t>
            </w:r>
            <w:r>
              <w:rPr>
                <w:rtl/>
              </w:rPr>
              <w:t>נשים דתיות</w:t>
            </w:r>
          </w:p>
        </w:tc>
      </w:tr>
    </w:tbl>
    <w:p w14:paraId="02E9AC9A" w14:textId="77777777" w:rsidR="00D00CB7" w:rsidRDefault="00D00CB7" w:rsidP="00726127">
      <w:pPr>
        <w:pStyle w:val="Ruller3"/>
        <w:spacing w:line="240" w:lineRule="auto"/>
      </w:pPr>
    </w:p>
    <w:tbl>
      <w:tblPr>
        <w:bidiVisual/>
        <w:tblW w:w="8363" w:type="dxa"/>
        <w:tblLook w:val="0000" w:firstRow="0" w:lastRow="0" w:firstColumn="0" w:lastColumn="0" w:noHBand="0" w:noVBand="0"/>
      </w:tblPr>
      <w:tblGrid>
        <w:gridCol w:w="3222"/>
        <w:gridCol w:w="5141"/>
      </w:tblGrid>
      <w:tr w:rsidR="00036227" w14:paraId="0561A007" w14:textId="77777777" w:rsidTr="0039709B">
        <w:tc>
          <w:tcPr>
            <w:tcW w:w="3284" w:type="dxa"/>
          </w:tcPr>
          <w:p w14:paraId="598F315D" w14:textId="77777777" w:rsidR="00036227" w:rsidRDefault="00036227">
            <w:pPr>
              <w:pStyle w:val="BodyRuller"/>
            </w:pPr>
          </w:p>
        </w:tc>
        <w:tc>
          <w:tcPr>
            <w:tcW w:w="5238" w:type="dxa"/>
          </w:tcPr>
          <w:p w14:paraId="65659713" w14:textId="77777777" w:rsidR="00036227" w:rsidRDefault="00036227">
            <w:pPr>
              <w:pStyle w:val="BodyRuller"/>
            </w:pPr>
            <w:r>
              <w:rPr>
                <w:rFonts w:hint="cs"/>
                <w:rtl/>
              </w:rPr>
              <w:t>נ</w:t>
            </w:r>
            <w:r>
              <w:t xml:space="preserve">  </w:t>
            </w:r>
            <w:r>
              <w:rPr>
                <w:rFonts w:hint="cs"/>
                <w:rtl/>
              </w:rPr>
              <w:t>ג</w:t>
            </w:r>
            <w:r>
              <w:t xml:space="preserve">  </w:t>
            </w:r>
            <w:r>
              <w:rPr>
                <w:rFonts w:hint="cs"/>
                <w:rtl/>
              </w:rPr>
              <w:t>ד</w:t>
            </w:r>
          </w:p>
        </w:tc>
      </w:tr>
    </w:tbl>
    <w:p w14:paraId="0D44E425" w14:textId="77777777" w:rsidR="00916FF8" w:rsidRDefault="00916FF8" w:rsidP="00726127">
      <w:pPr>
        <w:pStyle w:val="Ruller3"/>
        <w:spacing w:line="240" w:lineRule="auto"/>
        <w:rPr>
          <w:rtl/>
        </w:rPr>
      </w:pPr>
    </w:p>
    <w:tbl>
      <w:tblPr>
        <w:bidiVisual/>
        <w:tblW w:w="8364" w:type="dxa"/>
        <w:tblLayout w:type="fixed"/>
        <w:tblLook w:val="0000" w:firstRow="0" w:lastRow="0" w:firstColumn="0" w:lastColumn="0" w:noHBand="0" w:noVBand="0"/>
      </w:tblPr>
      <w:tblGrid>
        <w:gridCol w:w="3210"/>
        <w:gridCol w:w="5154"/>
      </w:tblGrid>
      <w:tr w:rsidR="0083345F" w14:paraId="7D0DBED9" w14:textId="77777777" w:rsidTr="00DD6306">
        <w:trPr>
          <w:trHeight w:val="287"/>
        </w:trPr>
        <w:tc>
          <w:tcPr>
            <w:tcW w:w="3261" w:type="dxa"/>
          </w:tcPr>
          <w:p w14:paraId="26F10A61" w14:textId="77777777" w:rsidR="0083345F" w:rsidRPr="00E75223" w:rsidRDefault="00FA689B" w:rsidP="00DD6306">
            <w:pPr>
              <w:pStyle w:val="BodyRuller"/>
              <w:rPr>
                <w:rFonts w:ascii="David" w:hAnsi="David"/>
              </w:rPr>
            </w:pPr>
            <w:r>
              <w:rPr>
                <w:rFonts w:ascii="David" w:hAnsi="David"/>
                <w:rtl/>
              </w:rPr>
              <w:t>המשיב</w:t>
            </w:r>
            <w:r w:rsidR="009C0AC2">
              <w:rPr>
                <w:rFonts w:ascii="David" w:hAnsi="David" w:hint="cs"/>
                <w:rtl/>
              </w:rPr>
              <w:t>ה והמערערת שכנגד</w:t>
            </w:r>
            <w:r>
              <w:rPr>
                <w:rFonts w:ascii="David" w:hAnsi="David"/>
                <w:rtl/>
              </w:rPr>
              <w:t>:</w:t>
            </w:r>
          </w:p>
        </w:tc>
        <w:tc>
          <w:tcPr>
            <w:tcW w:w="5239" w:type="dxa"/>
          </w:tcPr>
          <w:p w14:paraId="0827E1CA" w14:textId="77777777" w:rsidR="0083345F" w:rsidRDefault="00FA689B" w:rsidP="00DD6306">
            <w:pPr>
              <w:pStyle w:val="BodyRuller"/>
            </w:pPr>
            <w:r>
              <w:rPr>
                <w:rtl/>
              </w:rPr>
              <w:t>רדיו קול ברמה</w:t>
            </w:r>
          </w:p>
        </w:tc>
      </w:tr>
    </w:tbl>
    <w:p w14:paraId="135F7B14" w14:textId="77777777" w:rsidR="0083345F" w:rsidRDefault="0083345F" w:rsidP="00726127">
      <w:pPr>
        <w:pStyle w:val="Ruller3"/>
        <w:spacing w:line="240" w:lineRule="auto"/>
      </w:pPr>
    </w:p>
    <w:tbl>
      <w:tblPr>
        <w:bidiVisual/>
        <w:tblW w:w="0" w:type="auto"/>
        <w:tblInd w:w="2924" w:type="dxa"/>
        <w:tblLook w:val="0000" w:firstRow="0" w:lastRow="0" w:firstColumn="0" w:lastColumn="0" w:noHBand="0" w:noVBand="0"/>
      </w:tblPr>
      <w:tblGrid>
        <w:gridCol w:w="5388"/>
      </w:tblGrid>
      <w:tr w:rsidR="00036227" w14:paraId="3DA500F9" w14:textId="77777777" w:rsidTr="009C0AC2">
        <w:tc>
          <w:tcPr>
            <w:tcW w:w="5388" w:type="dxa"/>
          </w:tcPr>
          <w:p w14:paraId="510165A3" w14:textId="77777777" w:rsidR="00916FF8" w:rsidRPr="00265F6E" w:rsidRDefault="009C0AC2" w:rsidP="009C0AC2">
            <w:pPr>
              <w:pStyle w:val="BodyRuller"/>
              <w:rPr>
                <w:sz w:val="24"/>
                <w:szCs w:val="24"/>
              </w:rPr>
            </w:pPr>
            <w:r>
              <w:rPr>
                <w:sz w:val="26"/>
                <w:szCs w:val="26"/>
                <w:rtl/>
              </w:rPr>
              <w:t xml:space="preserve">ערעור על פסק דינו של בית המשפט המחוזי </w:t>
            </w:r>
            <w:r>
              <w:rPr>
                <w:rFonts w:hint="cs"/>
                <w:sz w:val="26"/>
                <w:szCs w:val="26"/>
                <w:rtl/>
              </w:rPr>
              <w:t>ב</w:t>
            </w:r>
            <w:r>
              <w:rPr>
                <w:sz w:val="26"/>
                <w:szCs w:val="26"/>
                <w:rtl/>
              </w:rPr>
              <w:t xml:space="preserve">ירושלים </w:t>
            </w:r>
            <w:r>
              <w:rPr>
                <w:rFonts w:hint="cs"/>
                <w:sz w:val="26"/>
                <w:szCs w:val="26"/>
                <w:rtl/>
              </w:rPr>
              <w:t xml:space="preserve">מיום 20.9.2019 (כבוד השופטת ג' כנפי-שטייניץ) </w:t>
            </w:r>
            <w:r>
              <w:rPr>
                <w:sz w:val="26"/>
                <w:szCs w:val="26"/>
                <w:rtl/>
              </w:rPr>
              <w:t>ב</w:t>
            </w:r>
            <w:r>
              <w:rPr>
                <w:rFonts w:hint="cs"/>
                <w:sz w:val="26"/>
                <w:szCs w:val="26"/>
                <w:rtl/>
              </w:rPr>
              <w:t>-</w:t>
            </w:r>
            <w:r>
              <w:rPr>
                <w:sz w:val="26"/>
                <w:szCs w:val="26"/>
                <w:rtl/>
              </w:rPr>
              <w:t>ת</w:t>
            </w:r>
            <w:r>
              <w:rPr>
                <w:rFonts w:hint="cs"/>
                <w:sz w:val="26"/>
                <w:szCs w:val="26"/>
                <w:rtl/>
              </w:rPr>
              <w:t>"</w:t>
            </w:r>
            <w:r>
              <w:rPr>
                <w:sz w:val="26"/>
                <w:szCs w:val="26"/>
                <w:rtl/>
              </w:rPr>
              <w:t xml:space="preserve">צ 23955-08-12 </w:t>
            </w:r>
          </w:p>
        </w:tc>
      </w:tr>
    </w:tbl>
    <w:p w14:paraId="7E23135D" w14:textId="77777777" w:rsidR="00916FF8" w:rsidRPr="00726127" w:rsidRDefault="00916FF8" w:rsidP="00726127">
      <w:pPr>
        <w:pStyle w:val="Ruller3"/>
        <w:spacing w:line="240" w:lineRule="auto"/>
        <w:rPr>
          <w:sz w:val="8"/>
          <w:szCs w:val="14"/>
          <w:rtl/>
        </w:rPr>
      </w:pPr>
    </w:p>
    <w:p w14:paraId="22AADEDB" w14:textId="77777777" w:rsidR="00726127" w:rsidRDefault="00726127" w:rsidP="00726127">
      <w:pPr>
        <w:pStyle w:val="Ruller3"/>
        <w:spacing w:line="240" w:lineRule="auto"/>
        <w:rPr>
          <w:rtl/>
        </w:rPr>
      </w:pPr>
    </w:p>
    <w:tbl>
      <w:tblPr>
        <w:bidiVisual/>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2423"/>
        <w:gridCol w:w="2710"/>
      </w:tblGrid>
      <w:tr w:rsidR="008C2F11" w14:paraId="7865F3FD" w14:textId="77777777" w:rsidTr="00D00B1D">
        <w:tc>
          <w:tcPr>
            <w:tcW w:w="3212" w:type="dxa"/>
            <w:tcBorders>
              <w:top w:val="nil"/>
              <w:left w:val="nil"/>
              <w:bottom w:val="nil"/>
              <w:right w:val="nil"/>
            </w:tcBorders>
          </w:tcPr>
          <w:p w14:paraId="10344C02" w14:textId="77777777" w:rsidR="008C2F11" w:rsidRPr="00265F6E" w:rsidRDefault="008C2F11">
            <w:pPr>
              <w:pStyle w:val="BodyRuller"/>
              <w:rPr>
                <w:sz w:val="24"/>
                <w:szCs w:val="24"/>
              </w:rPr>
            </w:pPr>
            <w:r w:rsidRPr="00265F6E">
              <w:rPr>
                <w:sz w:val="24"/>
                <w:szCs w:val="24"/>
                <w:rtl/>
              </w:rPr>
              <w:t>תאריך הישיבה:</w:t>
            </w:r>
          </w:p>
        </w:tc>
        <w:tc>
          <w:tcPr>
            <w:tcW w:w="2409" w:type="dxa"/>
            <w:tcBorders>
              <w:top w:val="nil"/>
              <w:left w:val="nil"/>
              <w:bottom w:val="nil"/>
              <w:right w:val="nil"/>
            </w:tcBorders>
          </w:tcPr>
          <w:p w14:paraId="4154910A" w14:textId="77777777" w:rsidR="008C2F11" w:rsidRDefault="009C0AC2" w:rsidP="009C0AC2">
            <w:pPr>
              <w:pStyle w:val="BodyRuller"/>
              <w:rPr>
                <w:rtl/>
              </w:rPr>
            </w:pPr>
            <w:r>
              <w:rPr>
                <w:sz w:val="26"/>
                <w:szCs w:val="26"/>
                <w:rtl/>
              </w:rPr>
              <w:t xml:space="preserve">כ"ד בסיון </w:t>
            </w:r>
            <w:proofErr w:type="spellStart"/>
            <w:r>
              <w:rPr>
                <w:sz w:val="26"/>
                <w:szCs w:val="26"/>
                <w:rtl/>
              </w:rPr>
              <w:t>התשע"ט</w:t>
            </w:r>
            <w:proofErr w:type="spellEnd"/>
            <w:r>
              <w:rPr>
                <w:sz w:val="26"/>
                <w:szCs w:val="26"/>
                <w:rtl/>
              </w:rPr>
              <w:t xml:space="preserve"> </w:t>
            </w:r>
          </w:p>
        </w:tc>
        <w:tc>
          <w:tcPr>
            <w:tcW w:w="2694" w:type="dxa"/>
            <w:tcBorders>
              <w:top w:val="nil"/>
              <w:left w:val="nil"/>
              <w:bottom w:val="nil"/>
              <w:right w:val="nil"/>
            </w:tcBorders>
          </w:tcPr>
          <w:p w14:paraId="644CFBD5" w14:textId="77777777" w:rsidR="008C2F11" w:rsidRDefault="009C0AC2">
            <w:pPr>
              <w:pStyle w:val="BodyRuller"/>
              <w:rPr>
                <w:sz w:val="24"/>
                <w:szCs w:val="24"/>
                <w:rtl/>
              </w:rPr>
            </w:pPr>
            <w:r>
              <w:rPr>
                <w:rFonts w:hint="cs"/>
                <w:sz w:val="24"/>
                <w:szCs w:val="24"/>
                <w:rtl/>
              </w:rPr>
              <w:t>(27.6.2019)</w:t>
            </w:r>
          </w:p>
        </w:tc>
      </w:tr>
    </w:tbl>
    <w:p w14:paraId="7A4E3A66" w14:textId="77777777" w:rsidR="00916FF8" w:rsidRPr="00726127" w:rsidRDefault="00916FF8" w:rsidP="00726127">
      <w:pPr>
        <w:tabs>
          <w:tab w:val="left" w:pos="2552"/>
        </w:tabs>
        <w:rPr>
          <w:sz w:val="12"/>
          <w:szCs w:val="16"/>
          <w:rtl/>
        </w:rPr>
      </w:pPr>
    </w:p>
    <w:p w14:paraId="2623673F" w14:textId="77777777" w:rsidR="00726127" w:rsidRDefault="00726127">
      <w:pPr>
        <w:tabs>
          <w:tab w:val="left" w:pos="2552"/>
        </w:tabs>
        <w:rPr>
          <w:rtl/>
        </w:rPr>
      </w:pPr>
    </w:p>
    <w:tbl>
      <w:tblPr>
        <w:bidiVisual/>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5099"/>
      </w:tblGrid>
      <w:tr w:rsidR="009C0AC2" w:rsidRPr="009C0AC2" w14:paraId="01881E3A" w14:textId="77777777" w:rsidTr="009C0AC2">
        <w:tc>
          <w:tcPr>
            <w:tcW w:w="3186" w:type="dxa"/>
            <w:tcBorders>
              <w:top w:val="nil"/>
              <w:left w:val="nil"/>
              <w:bottom w:val="nil"/>
              <w:right w:val="nil"/>
            </w:tcBorders>
          </w:tcPr>
          <w:p w14:paraId="373CB008" w14:textId="77777777" w:rsidR="009C0AC2" w:rsidRPr="009C0AC2" w:rsidRDefault="009C0AC2" w:rsidP="001F74EF">
            <w:pPr>
              <w:pStyle w:val="ruller31"/>
              <w:rPr>
                <w:sz w:val="28"/>
                <w:szCs w:val="28"/>
              </w:rPr>
            </w:pPr>
            <w:bookmarkStart w:id="1" w:name="lawyers_a_title"/>
            <w:r w:rsidRPr="009C0AC2">
              <w:rPr>
                <w:sz w:val="28"/>
                <w:szCs w:val="28"/>
                <w:rtl/>
              </w:rPr>
              <w:t>בשם המערער</w:t>
            </w:r>
            <w:r w:rsidRPr="009C0AC2">
              <w:rPr>
                <w:rFonts w:hint="cs"/>
                <w:sz w:val="28"/>
                <w:szCs w:val="28"/>
                <w:rtl/>
              </w:rPr>
              <w:t>ת והמשיבה שכנגד</w:t>
            </w:r>
            <w:r w:rsidRPr="009C0AC2">
              <w:rPr>
                <w:sz w:val="28"/>
                <w:szCs w:val="28"/>
                <w:rtl/>
              </w:rPr>
              <w:t>:</w:t>
            </w:r>
          </w:p>
        </w:tc>
        <w:tc>
          <w:tcPr>
            <w:tcW w:w="5099" w:type="dxa"/>
            <w:tcBorders>
              <w:top w:val="nil"/>
              <w:left w:val="nil"/>
              <w:bottom w:val="nil"/>
              <w:right w:val="nil"/>
            </w:tcBorders>
          </w:tcPr>
          <w:p w14:paraId="2E39FC13" w14:textId="77777777" w:rsidR="009C0AC2" w:rsidRPr="009C0AC2" w:rsidRDefault="009C0AC2" w:rsidP="001F74EF">
            <w:pPr>
              <w:pStyle w:val="precasestyle"/>
              <w:ind w:right="0"/>
              <w:rPr>
                <w:rFonts w:cs="David"/>
                <w:sz w:val="28"/>
                <w:szCs w:val="28"/>
              </w:rPr>
            </w:pPr>
            <w:r w:rsidRPr="009C0AC2">
              <w:rPr>
                <w:rFonts w:cs="David" w:hint="cs"/>
                <w:sz w:val="28"/>
                <w:szCs w:val="28"/>
                <w:rtl/>
              </w:rPr>
              <w:t>עו"ד אסף פינק; עו"ד שני ארזי; עו"ד אורלי ארז-</w:t>
            </w:r>
            <w:proofErr w:type="spellStart"/>
            <w:r w:rsidRPr="009C0AC2">
              <w:rPr>
                <w:rFonts w:cs="David" w:hint="cs"/>
                <w:sz w:val="28"/>
                <w:szCs w:val="28"/>
                <w:rtl/>
              </w:rPr>
              <w:t>לחובסקי</w:t>
            </w:r>
            <w:proofErr w:type="spellEnd"/>
            <w:r w:rsidRPr="009C0AC2">
              <w:rPr>
                <w:rFonts w:cs="David" w:hint="cs"/>
                <w:sz w:val="28"/>
                <w:szCs w:val="28"/>
                <w:rtl/>
              </w:rPr>
              <w:t>; עו"ד מיטל ארבל</w:t>
            </w:r>
            <w:r w:rsidRPr="009C0AC2">
              <w:rPr>
                <w:rFonts w:cs="David"/>
                <w:sz w:val="28"/>
                <w:szCs w:val="28"/>
                <w:rtl/>
              </w:rPr>
              <w:tab/>
            </w:r>
          </w:p>
        </w:tc>
      </w:tr>
      <w:bookmarkEnd w:id="1"/>
    </w:tbl>
    <w:p w14:paraId="5DFC48D2" w14:textId="77777777" w:rsidR="009C0AC2" w:rsidRPr="009C0AC2" w:rsidRDefault="009C0AC2" w:rsidP="009C0AC2">
      <w:pPr>
        <w:tabs>
          <w:tab w:val="left" w:pos="2552"/>
        </w:tabs>
        <w:rPr>
          <w:sz w:val="28"/>
          <w:szCs w:val="28"/>
          <w:rtl/>
        </w:rPr>
      </w:pPr>
    </w:p>
    <w:tbl>
      <w:tblPr>
        <w:bidiVisual/>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5099"/>
      </w:tblGrid>
      <w:tr w:rsidR="009C0AC2" w:rsidRPr="009C0AC2" w14:paraId="7D98A7E1" w14:textId="77777777" w:rsidTr="009C0AC2">
        <w:tc>
          <w:tcPr>
            <w:tcW w:w="3186" w:type="dxa"/>
            <w:tcBorders>
              <w:top w:val="nil"/>
              <w:left w:val="nil"/>
              <w:bottom w:val="nil"/>
              <w:right w:val="nil"/>
            </w:tcBorders>
          </w:tcPr>
          <w:p w14:paraId="32829182" w14:textId="77777777" w:rsidR="009C0AC2" w:rsidRPr="009C0AC2" w:rsidRDefault="009C0AC2" w:rsidP="001F74EF">
            <w:pPr>
              <w:pStyle w:val="ruller31"/>
              <w:rPr>
                <w:sz w:val="28"/>
                <w:szCs w:val="28"/>
              </w:rPr>
            </w:pPr>
            <w:bookmarkStart w:id="2" w:name="lawyers_b_title"/>
            <w:r w:rsidRPr="009C0AC2">
              <w:rPr>
                <w:sz w:val="28"/>
                <w:szCs w:val="28"/>
                <w:rtl/>
              </w:rPr>
              <w:t>בשם המשיב</w:t>
            </w:r>
            <w:r w:rsidRPr="009C0AC2">
              <w:rPr>
                <w:rFonts w:hint="cs"/>
                <w:sz w:val="28"/>
                <w:szCs w:val="28"/>
                <w:rtl/>
              </w:rPr>
              <w:t>ה והמערערת שכנגד</w:t>
            </w:r>
            <w:r w:rsidRPr="009C0AC2">
              <w:rPr>
                <w:sz w:val="28"/>
                <w:szCs w:val="28"/>
                <w:rtl/>
              </w:rPr>
              <w:t>:</w:t>
            </w:r>
          </w:p>
        </w:tc>
        <w:tc>
          <w:tcPr>
            <w:tcW w:w="5099" w:type="dxa"/>
            <w:tcBorders>
              <w:top w:val="nil"/>
              <w:left w:val="nil"/>
              <w:bottom w:val="nil"/>
              <w:right w:val="nil"/>
            </w:tcBorders>
          </w:tcPr>
          <w:p w14:paraId="5614F8C6" w14:textId="77777777" w:rsidR="009C0AC2" w:rsidRPr="009C0AC2" w:rsidRDefault="009C0AC2" w:rsidP="001F74EF">
            <w:pPr>
              <w:pStyle w:val="precasestyle"/>
              <w:ind w:right="0"/>
              <w:rPr>
                <w:rFonts w:cs="David"/>
                <w:sz w:val="28"/>
                <w:szCs w:val="28"/>
              </w:rPr>
            </w:pPr>
            <w:r w:rsidRPr="009C0AC2">
              <w:rPr>
                <w:rFonts w:cs="David" w:hint="cs"/>
                <w:sz w:val="28"/>
                <w:szCs w:val="28"/>
                <w:rtl/>
              </w:rPr>
              <w:t>עו"ד מוטי ארד</w:t>
            </w:r>
          </w:p>
        </w:tc>
      </w:tr>
      <w:bookmarkEnd w:id="2"/>
    </w:tbl>
    <w:p w14:paraId="646D6EC7" w14:textId="77777777" w:rsidR="009C0AC2" w:rsidRDefault="009C0AC2">
      <w:pPr>
        <w:tabs>
          <w:tab w:val="left" w:pos="2552"/>
        </w:tabs>
        <w:rPr>
          <w:sz w:val="28"/>
          <w:szCs w:val="28"/>
          <w:rtl/>
        </w:rPr>
      </w:pPr>
    </w:p>
    <w:tbl>
      <w:tblPr>
        <w:bidiVisual/>
        <w:tblW w:w="8363" w:type="dxa"/>
        <w:tblLook w:val="0000" w:firstRow="0" w:lastRow="0" w:firstColumn="0" w:lastColumn="0" w:noHBand="0" w:noVBand="0"/>
      </w:tblPr>
      <w:tblGrid>
        <w:gridCol w:w="8363"/>
      </w:tblGrid>
      <w:tr w:rsidR="00036227" w14:paraId="080A63B2" w14:textId="77777777" w:rsidTr="00726127">
        <w:tc>
          <w:tcPr>
            <w:tcW w:w="8363" w:type="dxa"/>
          </w:tcPr>
          <w:p w14:paraId="553FB4DD" w14:textId="77777777" w:rsidR="00916FF8" w:rsidRDefault="00FA689B">
            <w:pPr>
              <w:pStyle w:val="DocumentHead"/>
            </w:pPr>
            <w:bookmarkStart w:id="3" w:name="secretary"/>
            <w:bookmarkStart w:id="4" w:name="BeginProtocol"/>
            <w:bookmarkEnd w:id="3"/>
            <w:bookmarkEnd w:id="4"/>
            <w:r>
              <w:rPr>
                <w:rtl/>
              </w:rPr>
              <w:t>פסק-דין</w:t>
            </w:r>
          </w:p>
        </w:tc>
      </w:tr>
    </w:tbl>
    <w:p w14:paraId="119F5C3D" w14:textId="77777777" w:rsidR="00726127" w:rsidRDefault="00726127" w:rsidP="00726127">
      <w:pPr>
        <w:pStyle w:val="BODYVERDICT"/>
      </w:pPr>
    </w:p>
    <w:p w14:paraId="29A248F5" w14:textId="77777777" w:rsidR="00916FF8" w:rsidRPr="00503A3E" w:rsidRDefault="00FA689B">
      <w:pPr>
        <w:pStyle w:val="BODYVERDICT"/>
        <w:rPr>
          <w:rFonts w:cs="Miriam"/>
          <w:sz w:val="24"/>
          <w:szCs w:val="24"/>
          <w:u w:val="single"/>
          <w:rtl/>
        </w:rPr>
      </w:pPr>
      <w:bookmarkStart w:id="5" w:name="Writer_Name"/>
      <w:bookmarkEnd w:id="5"/>
      <w:r>
        <w:rPr>
          <w:rFonts w:cs="Miriam"/>
          <w:sz w:val="24"/>
          <w:szCs w:val="24"/>
          <w:u w:val="single"/>
          <w:rtl/>
        </w:rPr>
        <w:t>השופטת ע' ברון:</w:t>
      </w:r>
    </w:p>
    <w:p w14:paraId="51D5ACB4" w14:textId="77777777" w:rsidR="009C0AC2" w:rsidRDefault="009C0AC2" w:rsidP="009C0AC2">
      <w:pPr>
        <w:tabs>
          <w:tab w:val="left" w:pos="800"/>
        </w:tabs>
        <w:rPr>
          <w:rFonts w:ascii="Arial TUR" w:hAnsi="Arial TUR" w:cs="FrankRuehl"/>
          <w:spacing w:val="10"/>
          <w:sz w:val="22"/>
          <w:szCs w:val="28"/>
          <w:u w:val="single"/>
          <w:rtl/>
        </w:rPr>
      </w:pPr>
      <w:bookmarkStart w:id="6" w:name="Start_Write"/>
      <w:bookmarkEnd w:id="6"/>
    </w:p>
    <w:p w14:paraId="0D4F5D18" w14:textId="77777777" w:rsidR="00726127" w:rsidRPr="00726127" w:rsidRDefault="00726127" w:rsidP="009C0AC2">
      <w:pPr>
        <w:tabs>
          <w:tab w:val="left" w:pos="800"/>
        </w:tabs>
        <w:rPr>
          <w:rFonts w:ascii="Arial TUR" w:hAnsi="Arial TUR" w:cs="FrankRuehl"/>
          <w:spacing w:val="10"/>
          <w:sz w:val="14"/>
          <w:szCs w:val="20"/>
          <w:u w:val="single"/>
        </w:rPr>
      </w:pPr>
    </w:p>
    <w:p w14:paraId="38B3242E" w14:textId="77777777" w:rsidR="009C0AC2" w:rsidRPr="009C0AC2" w:rsidRDefault="009C0AC2" w:rsidP="009C0AC2">
      <w:pPr>
        <w:tabs>
          <w:tab w:val="left" w:pos="800"/>
        </w:tabs>
        <w:spacing w:line="360" w:lineRule="auto"/>
        <w:jc w:val="both"/>
        <w:rPr>
          <w:rFonts w:ascii="Arial TUR" w:hAnsi="Arial TUR" w:cs="FrankRuehl"/>
          <w:spacing w:val="10"/>
          <w:sz w:val="22"/>
          <w:szCs w:val="28"/>
          <w:rtl/>
        </w:rPr>
      </w:pPr>
      <w:r w:rsidRPr="009C0AC2">
        <w:rPr>
          <w:rFonts w:ascii="Arial TUR" w:hAnsi="Arial TUR" w:cs="FrankRuehl"/>
          <w:spacing w:val="10"/>
          <w:sz w:val="22"/>
          <w:szCs w:val="28"/>
          <w:rtl/>
        </w:rPr>
        <w:tab/>
      </w:r>
      <w:r w:rsidRPr="009C0AC2">
        <w:rPr>
          <w:rFonts w:ascii="Arial TUR" w:hAnsi="Arial TUR" w:cs="FrankRuehl" w:hint="cs"/>
          <w:spacing w:val="10"/>
          <w:sz w:val="22"/>
          <w:szCs w:val="28"/>
          <w:rtl/>
        </w:rPr>
        <w:t xml:space="preserve">לאחר שעיינו בכתובים והוספנו ושמענו את טיעוני באי-כוח הצדדים בעל-פה, שיקפנו בפניהם את התרשמותנו, ולאחר התייעצות עם מרשיהם קיבלו את המלצתנו </w:t>
      </w:r>
      <w:r w:rsidRPr="009C0AC2">
        <w:rPr>
          <w:rFonts w:ascii="Arial TUR" w:hAnsi="Arial TUR" w:cs="FrankRuehl"/>
          <w:spacing w:val="10"/>
          <w:sz w:val="22"/>
          <w:szCs w:val="28"/>
          <w:rtl/>
        </w:rPr>
        <w:t>–</w:t>
      </w:r>
      <w:r w:rsidRPr="009C0AC2">
        <w:rPr>
          <w:rFonts w:ascii="Arial TUR" w:hAnsi="Arial TUR" w:cs="FrankRuehl" w:hint="cs"/>
          <w:spacing w:val="10"/>
          <w:sz w:val="22"/>
          <w:szCs w:val="28"/>
          <w:rtl/>
        </w:rPr>
        <w:t>והודיעו כי הם מושכים את הערעורים שהגישו, ומשכך אנו מורים על מחיקתם.</w:t>
      </w:r>
    </w:p>
    <w:p w14:paraId="4B7FD6F8" w14:textId="77777777" w:rsidR="009C0AC2" w:rsidRPr="009C0AC2" w:rsidRDefault="009C0AC2" w:rsidP="009C0AC2">
      <w:pPr>
        <w:tabs>
          <w:tab w:val="left" w:pos="800"/>
        </w:tabs>
        <w:rPr>
          <w:rFonts w:ascii="Arial TUR" w:hAnsi="Arial TUR" w:cs="FrankRuehl"/>
          <w:spacing w:val="10"/>
          <w:sz w:val="22"/>
          <w:szCs w:val="28"/>
          <w:rtl/>
        </w:rPr>
      </w:pPr>
    </w:p>
    <w:p w14:paraId="0266D545" w14:textId="77777777" w:rsidR="009C0AC2" w:rsidRPr="009C0AC2" w:rsidRDefault="009C0AC2" w:rsidP="00A83A1F">
      <w:pPr>
        <w:tabs>
          <w:tab w:val="left" w:pos="800"/>
        </w:tabs>
        <w:spacing w:line="360" w:lineRule="auto"/>
        <w:jc w:val="both"/>
        <w:rPr>
          <w:rFonts w:ascii="Arial TUR" w:hAnsi="Arial TUR" w:cs="FrankRuehl"/>
          <w:spacing w:val="10"/>
          <w:sz w:val="22"/>
          <w:szCs w:val="28"/>
          <w:rtl/>
        </w:rPr>
      </w:pPr>
      <w:r w:rsidRPr="009C0AC2">
        <w:rPr>
          <w:rFonts w:ascii="Arial TUR" w:hAnsi="Arial TUR" w:cs="FrankRuehl"/>
          <w:spacing w:val="10"/>
          <w:sz w:val="22"/>
          <w:szCs w:val="28"/>
          <w:rtl/>
        </w:rPr>
        <w:tab/>
      </w:r>
      <w:r w:rsidRPr="009C0AC2">
        <w:rPr>
          <w:rFonts w:ascii="Arial TUR" w:hAnsi="Arial TUR" w:cs="FrankRuehl" w:hint="cs"/>
          <w:spacing w:val="10"/>
          <w:sz w:val="22"/>
          <w:szCs w:val="28"/>
          <w:rtl/>
        </w:rPr>
        <w:t xml:space="preserve">עוד קיבלו הצדדים את המלצתנו כי נתערב במידה מסוימת בגובה שכר הטרחה והגמול שנפסקו. סברנו כי יש לכך מקום בנסיבות תיק זה. כך מקום שבמוקד התובענה ניצבה הפלייה מגדרית, בלתי חוקית, שהדירה כמדיניות מוצהרת את קולן של נשים מתחנת הרדיו "קול ברמה"; וזו פעם ראשונה שנעשה שימוש בכלי התובענה הייצוגית לקידום שוויון ולמניעת הפלייה כאמור. המדובר אפוא בתובענה תקדימית ופורצת דרך, ולא ניתן להפריז בתועלת שהשיגה, הן לחברות הקבוצה שקולן נשמע עתה, הן לציבור </w:t>
      </w:r>
      <w:r w:rsidRPr="009C0AC2">
        <w:rPr>
          <w:rFonts w:ascii="Arial TUR" w:hAnsi="Arial TUR" w:cs="FrankRuehl" w:hint="cs"/>
          <w:spacing w:val="10"/>
          <w:sz w:val="22"/>
          <w:szCs w:val="28"/>
          <w:rtl/>
        </w:rPr>
        <w:lastRenderedPageBreak/>
        <w:t xml:space="preserve">הרחב בין היתר בהיבט של הרתעה מפני הפרה דומה של חוק איסור הפלייה. אנחנו מעמידים אפוא את הגמול על סך 80,000 ₪ (במקום </w:t>
      </w:r>
      <w:r w:rsidR="00A83A1F">
        <w:rPr>
          <w:rFonts w:ascii="Arial TUR" w:hAnsi="Arial TUR" w:cs="FrankRuehl" w:hint="cs"/>
          <w:spacing w:val="10"/>
          <w:sz w:val="22"/>
          <w:szCs w:val="28"/>
          <w:rtl/>
        </w:rPr>
        <w:t>50,000</w:t>
      </w:r>
      <w:r w:rsidRPr="009C0AC2">
        <w:rPr>
          <w:rFonts w:ascii="Arial TUR" w:hAnsi="Arial TUR" w:cs="FrankRuehl" w:hint="cs"/>
          <w:spacing w:val="10"/>
          <w:sz w:val="22"/>
          <w:szCs w:val="28"/>
          <w:rtl/>
        </w:rPr>
        <w:t xml:space="preserve"> ₪) ואת שכר הטרחה על סך 250,000 ₪ (במקום 150,000 ₪). ההוצאות שנפסקו בגין חוות דעת מומחים ושכר עדים נותרות בעינן. </w:t>
      </w:r>
    </w:p>
    <w:p w14:paraId="3E105E21" w14:textId="77777777" w:rsidR="00016EF1" w:rsidRDefault="00016EF1" w:rsidP="00A51FAE">
      <w:pPr>
        <w:pStyle w:val="Ruller4"/>
        <w:rPr>
          <w:rtl/>
        </w:rPr>
      </w:pPr>
    </w:p>
    <w:p w14:paraId="14F7FC53" w14:textId="77777777" w:rsidR="009C0AC2" w:rsidRDefault="00726127" w:rsidP="00A51FAE">
      <w:pPr>
        <w:pStyle w:val="Ruller4"/>
        <w:rPr>
          <w:rtl/>
        </w:rPr>
      </w:pPr>
      <w:r>
        <w:rPr>
          <w:rtl/>
        </w:rPr>
        <w:tab/>
        <w:t xml:space="preserve">ניתן היום, </w:t>
      </w:r>
      <w:r>
        <w:rPr>
          <w:rFonts w:hint="eastAsia"/>
          <w:rtl/>
        </w:rPr>
        <w:t>‏כ</w:t>
      </w:r>
      <w:r>
        <w:rPr>
          <w:rtl/>
        </w:rPr>
        <w:t xml:space="preserve">"ז בסיון </w:t>
      </w:r>
      <w:proofErr w:type="spellStart"/>
      <w:r>
        <w:rPr>
          <w:rtl/>
        </w:rPr>
        <w:t>התשע"ט</w:t>
      </w:r>
      <w:proofErr w:type="spellEnd"/>
      <w:r>
        <w:rPr>
          <w:rtl/>
        </w:rPr>
        <w:t xml:space="preserve"> (</w:t>
      </w:r>
      <w:r>
        <w:rPr>
          <w:rFonts w:hint="eastAsia"/>
          <w:rtl/>
        </w:rPr>
        <w:t>‏</w:t>
      </w:r>
      <w:r>
        <w:rPr>
          <w:rtl/>
        </w:rPr>
        <w:t>30.6.2019).</w:t>
      </w:r>
    </w:p>
    <w:p w14:paraId="0897A897" w14:textId="77777777" w:rsidR="00726127" w:rsidRDefault="00726127" w:rsidP="00A51FAE">
      <w:pPr>
        <w:pStyle w:val="Ruller4"/>
        <w:rPr>
          <w:rtl/>
        </w:rPr>
      </w:pPr>
    </w:p>
    <w:p w14:paraId="3D2B5151" w14:textId="77777777" w:rsidR="009C0AC2" w:rsidRDefault="009C0AC2" w:rsidP="00A51FAE">
      <w:pPr>
        <w:pStyle w:val="Ruller4"/>
        <w:rPr>
          <w:rtl/>
        </w:rPr>
      </w:pPr>
    </w:p>
    <w:p w14:paraId="41DB6D90" w14:textId="77777777" w:rsidR="009C0AC2" w:rsidRDefault="009C0AC2" w:rsidP="00A51FAE">
      <w:pPr>
        <w:pStyle w:val="Ruller4"/>
        <w:rPr>
          <w:rtl/>
        </w:rPr>
      </w:pPr>
    </w:p>
    <w:tbl>
      <w:tblPr>
        <w:bidiVisual/>
        <w:tblW w:w="8363" w:type="dxa"/>
        <w:tblLook w:val="01E0" w:firstRow="1" w:lastRow="1" w:firstColumn="1" w:lastColumn="1" w:noHBand="0" w:noVBand="0"/>
      </w:tblPr>
      <w:tblGrid>
        <w:gridCol w:w="2787"/>
        <w:gridCol w:w="2788"/>
        <w:gridCol w:w="2788"/>
      </w:tblGrid>
      <w:tr w:rsidR="001A0164" w14:paraId="1A5C7074" w14:textId="77777777" w:rsidTr="00D00B1D">
        <w:tc>
          <w:tcPr>
            <w:tcW w:w="2842" w:type="dxa"/>
          </w:tcPr>
          <w:p w14:paraId="1A06FEB0" w14:textId="77777777" w:rsidR="00016EF1" w:rsidRDefault="00FA689B" w:rsidP="00726127">
            <w:pPr>
              <w:pStyle w:val="Ruller4"/>
              <w:jc w:val="center"/>
              <w:rPr>
                <w:rtl/>
              </w:rPr>
            </w:pPr>
            <w:r>
              <w:rPr>
                <w:rtl/>
              </w:rPr>
              <w:t>ש ו פ ט</w:t>
            </w:r>
          </w:p>
        </w:tc>
        <w:tc>
          <w:tcPr>
            <w:tcW w:w="2843" w:type="dxa"/>
          </w:tcPr>
          <w:p w14:paraId="19656375" w14:textId="77777777" w:rsidR="001A0164" w:rsidRDefault="00FA689B" w:rsidP="00BA0B08">
            <w:pPr>
              <w:pStyle w:val="Ruller4"/>
              <w:jc w:val="center"/>
              <w:rPr>
                <w:rtl/>
              </w:rPr>
            </w:pPr>
            <w:r>
              <w:rPr>
                <w:rtl/>
              </w:rPr>
              <w:t>ש ו פ ט ת</w:t>
            </w:r>
          </w:p>
        </w:tc>
        <w:tc>
          <w:tcPr>
            <w:tcW w:w="2843" w:type="dxa"/>
          </w:tcPr>
          <w:p w14:paraId="61A537D9" w14:textId="77777777" w:rsidR="001A0164" w:rsidRDefault="00FA689B" w:rsidP="00BA0B08">
            <w:pPr>
              <w:pStyle w:val="Ruller4"/>
              <w:jc w:val="center"/>
              <w:rPr>
                <w:rtl/>
              </w:rPr>
            </w:pPr>
            <w:r>
              <w:rPr>
                <w:rtl/>
              </w:rPr>
              <w:t>ש ו פ ט</w:t>
            </w:r>
          </w:p>
        </w:tc>
      </w:tr>
    </w:tbl>
    <w:p w14:paraId="6752C5D7" w14:textId="77777777" w:rsidR="00044953" w:rsidRDefault="00044953" w:rsidP="00A51FAE">
      <w:pPr>
        <w:pStyle w:val="Ruller4"/>
        <w:rPr>
          <w:rtl/>
        </w:rPr>
      </w:pPr>
    </w:p>
    <w:p w14:paraId="6D7CAFAE" w14:textId="77777777" w:rsidR="00916FF8" w:rsidRDefault="00916FF8">
      <w:pPr>
        <w:rPr>
          <w:szCs w:val="16"/>
          <w:rtl/>
        </w:rPr>
      </w:pPr>
      <w:r>
        <w:rPr>
          <w:szCs w:val="16"/>
          <w:rtl/>
        </w:rPr>
        <w:t>_________________</w:t>
      </w:r>
      <w:r w:rsidR="00A12E0F">
        <w:rPr>
          <w:rFonts w:hint="cs"/>
          <w:szCs w:val="16"/>
          <w:rtl/>
        </w:rPr>
        <w:t>________</w:t>
      </w:r>
    </w:p>
    <w:p w14:paraId="636C9999" w14:textId="77777777" w:rsidR="00916FF8" w:rsidRDefault="00591983" w:rsidP="00B009CC">
      <w:pPr>
        <w:pStyle w:val="Ruller38"/>
        <w:rPr>
          <w:rtl/>
        </w:rPr>
      </w:pPr>
      <w:r>
        <w:rPr>
          <w:sz w:val="16"/>
        </w:rPr>
        <w:t xml:space="preserve"> </w:t>
      </w:r>
      <w:r w:rsidR="00A12E0F">
        <w:rPr>
          <w:sz w:val="16"/>
        </w:rPr>
        <w:t xml:space="preserve">  </w:t>
      </w:r>
      <w:r w:rsidR="00FA689B">
        <w:rPr>
          <w:sz w:val="16"/>
        </w:rPr>
        <w:t xml:space="preserve">18080250_G02.docx   </w:t>
      </w:r>
      <w:proofErr w:type="spellStart"/>
      <w:r w:rsidR="00FA689B">
        <w:rPr>
          <w:sz w:val="16"/>
          <w:rtl/>
        </w:rPr>
        <w:t>זפ</w:t>
      </w:r>
      <w:proofErr w:type="spellEnd"/>
    </w:p>
    <w:p w14:paraId="584D784B" w14:textId="77777777" w:rsidR="00591983" w:rsidRPr="0058440A" w:rsidRDefault="00591983" w:rsidP="0058440A">
      <w:pPr>
        <w:pStyle w:val="Ruller38"/>
        <w:rPr>
          <w:rtl/>
        </w:rPr>
      </w:pPr>
      <w:r>
        <w:rPr>
          <w:rtl/>
        </w:rPr>
        <w:t>מרכז מידע, טל'</w:t>
      </w:r>
      <w:r>
        <w:rPr>
          <w:rFonts w:hint="cs"/>
          <w:rtl/>
        </w:rPr>
        <w:t xml:space="preserve"> </w:t>
      </w:r>
      <w:r w:rsidR="00B63343">
        <w:rPr>
          <w:rFonts w:hint="cs"/>
          <w:rtl/>
        </w:rPr>
        <w:t>077</w:t>
      </w:r>
      <w:r>
        <w:rPr>
          <w:rFonts w:hint="cs"/>
          <w:rtl/>
        </w:rPr>
        <w:t>-</w:t>
      </w:r>
      <w:r w:rsidR="00B63343">
        <w:rPr>
          <w:rFonts w:hint="cs"/>
          <w:rtl/>
        </w:rPr>
        <w:t>270</w:t>
      </w:r>
      <w:r w:rsidR="00E21CA9">
        <w:rPr>
          <w:rFonts w:hint="cs"/>
          <w:rtl/>
        </w:rPr>
        <w:t>3</w:t>
      </w:r>
      <w:r w:rsidR="009B38DA">
        <w:rPr>
          <w:rFonts w:hint="cs"/>
          <w:rtl/>
        </w:rPr>
        <w:t>333</w:t>
      </w:r>
      <w:r>
        <w:rPr>
          <w:rFonts w:hint="cs"/>
          <w:rtl/>
        </w:rPr>
        <w:t xml:space="preserve"> ; אתר אינטרנט,  </w:t>
      </w:r>
      <w:hyperlink r:id="rId11" w:history="1">
        <w:r w:rsidR="0058440A" w:rsidRPr="00CB1590">
          <w:rPr>
            <w:rStyle w:val="Hyperlink"/>
            <w:sz w:val="16"/>
          </w:rPr>
          <w:t>http://supreme.court.gov.i</w:t>
        </w:r>
      </w:hyperlink>
      <w:r w:rsidR="0058440A" w:rsidRPr="00CB1590">
        <w:rPr>
          <w:sz w:val="16"/>
        </w:rPr>
        <w:t>l</w:t>
      </w:r>
    </w:p>
    <w:p w14:paraId="2F0CBCCC" w14:textId="77777777" w:rsidR="003F1F97" w:rsidRDefault="003F1F97" w:rsidP="00591983">
      <w:pPr>
        <w:pStyle w:val="Ruller38"/>
        <w:rPr>
          <w:rtl/>
        </w:rPr>
      </w:pPr>
    </w:p>
    <w:sectPr w:rsidR="003F1F97" w:rsidSect="00591983">
      <w:headerReference w:type="even" r:id="rId12"/>
      <w:headerReference w:type="default" r:id="rId13"/>
      <w:footerReference w:type="even" r:id="rId14"/>
      <w:footerReference w:type="default" r:id="rId15"/>
      <w:headerReference w:type="first" r:id="rId16"/>
      <w:footerReference w:type="first" r:id="rId17"/>
      <w:endnotePr>
        <w:numFmt w:val="lowerLetter"/>
      </w:endnotePr>
      <w:pgSz w:w="11906" w:h="16838" w:code="9"/>
      <w:pgMar w:top="1134" w:right="1797" w:bottom="1440" w:left="1797" w:header="567" w:footer="397" w:gutter="0"/>
      <w:cols w:space="720"/>
      <w:titlePg/>
      <w:bidi/>
      <w:rtlGutter/>
    </w:sectPr>
  </w:body>
</w:document>
</file>

<file path=word/customizations.xml><?xml version="1.0" encoding="utf-8"?>
<wne:tcg xmlns:r="http://schemas.openxmlformats.org/officeDocument/2006/relationships" xmlns:wne="http://schemas.microsoft.com/office/word/2006/wordml">
  <wne:keymaps>
    <wne:keymap wne:kcmPrimary="0433">
      <wne:acd wne:acdName="acd0"/>
    </wne:keymap>
    <wne:keymap wne:kcmPrimary="0434">
      <wne:acd wne:acdName="acd1"/>
    </wne:keymap>
    <wne:keymap wne:kcmPrimary="0435">
      <wne:acd wne:acdName="acd2"/>
    </wne:keymap>
  </wne:keymaps>
  <wne:toolbars>
    <wne:acdManifest>
      <wne:acdEntry wne:acdName="acd0"/>
      <wne:acdEntry wne:acdName="acd1"/>
      <wne:acdEntry wne:acdName="acd2"/>
    </wne:acdManifest>
    <wne:toolbarData r:id="rId1"/>
  </wne:toolbars>
  <wne:acds>
    <wne:acd wne:argValue="AgBSAHUAbABsAGUAcgAgADMA" wne:acdName="acd0" wne:fciIndexBasedOn="0065"/>
    <wne:acd wne:argValue="AgBSAHUAbABsAGUAcgA0AA==" wne:acdName="acd1" wne:fciIndexBasedOn="0065"/>
    <wne:acd wne:argValue="AgBSAHUAbABsAGUAcgA1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19BD4" w14:textId="77777777" w:rsidR="00AA23C7" w:rsidRDefault="00AA23C7">
      <w:r>
        <w:separator/>
      </w:r>
    </w:p>
  </w:endnote>
  <w:endnote w:type="continuationSeparator" w:id="0">
    <w:p w14:paraId="15E33CCF" w14:textId="77777777" w:rsidR="00AA23C7" w:rsidRDefault="00AA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TUR">
    <w:altName w:val="Arial"/>
    <w:charset w:val="00"/>
    <w:family w:val="swiss"/>
    <w:pitch w:val="variable"/>
    <w:sig w:usb0="E0002EFF" w:usb1="C000785B" w:usb2="00000009" w:usb3="00000000" w:csb0="000001FF" w:csb1="00000000"/>
  </w:font>
  <w:font w:name="DavidFix">
    <w:charset w:val="B1"/>
    <w:family w:val="auto"/>
    <w:pitch w:val="variable"/>
    <w:sig w:usb0="00001801" w:usb1="0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EE7D" w14:textId="77777777" w:rsidR="00377102" w:rsidRDefault="00377102">
    <w:pPr>
      <w:pStyle w:val="a3"/>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BC0E82">
      <w:rPr>
        <w:rStyle w:val="a4"/>
        <w:noProof/>
        <w:rtl/>
      </w:rPr>
      <w:t>1</w:t>
    </w:r>
    <w:r>
      <w:rPr>
        <w:rStyle w:val="a4"/>
        <w:rtl/>
      </w:rPr>
      <w:fldChar w:fldCharType="end"/>
    </w:r>
  </w:p>
  <w:p w14:paraId="56341091" w14:textId="77777777" w:rsidR="00377102" w:rsidRDefault="00377102">
    <w:pPr>
      <w:pStyle w:val="a3"/>
      <w:rPr>
        <w:rtl/>
      </w:rPr>
    </w:pPr>
  </w:p>
  <w:p w14:paraId="266C7EBE" w14:textId="77777777" w:rsidR="00377102" w:rsidRDefault="003771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B23F" w14:textId="77777777" w:rsidR="00FA689B" w:rsidRDefault="00FA689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88AE" w14:textId="77777777" w:rsidR="00045B4D" w:rsidRPr="00F959DB" w:rsidRDefault="00045B4D" w:rsidP="00914156">
    <w:pPr>
      <w:pStyle w:val="a3"/>
      <w:bidi w:val="0"/>
      <w:jc w:val="right"/>
      <w:rPr>
        <w:sz w:val="16"/>
        <w:szCs w:val="16"/>
      </w:rPr>
    </w:pPr>
    <w:bookmarkStart w:id="7" w:name="footer_line"/>
    <w:bookmarkEnd w:id="7"/>
  </w:p>
  <w:p w14:paraId="6BE75798" w14:textId="77777777" w:rsidR="00045B4D" w:rsidRDefault="00045B4D">
    <w:pPr>
      <w:pStyle w:val="a3"/>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EFA30" w14:textId="77777777" w:rsidR="00AA23C7" w:rsidRDefault="00AA23C7">
      <w:r>
        <w:separator/>
      </w:r>
    </w:p>
  </w:footnote>
  <w:footnote w:type="continuationSeparator" w:id="0">
    <w:p w14:paraId="0642EF27" w14:textId="77777777" w:rsidR="00AA23C7" w:rsidRDefault="00AA2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9CFB" w14:textId="77777777" w:rsidR="00377102" w:rsidRDefault="00377102">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BC0E82">
      <w:rPr>
        <w:rStyle w:val="a4"/>
        <w:noProof/>
        <w:rtl/>
      </w:rPr>
      <w:t>1</w:t>
    </w:r>
    <w:r>
      <w:rPr>
        <w:rStyle w:val="a4"/>
        <w:rtl/>
      </w:rPr>
      <w:fldChar w:fldCharType="end"/>
    </w:r>
  </w:p>
  <w:p w14:paraId="560C4497" w14:textId="77777777" w:rsidR="00377102" w:rsidRDefault="00377102">
    <w:pPr>
      <w:pStyle w:val="a5"/>
      <w:rPr>
        <w:rtl/>
      </w:rPr>
    </w:pPr>
  </w:p>
  <w:p w14:paraId="2FB034EA" w14:textId="77777777" w:rsidR="00377102" w:rsidRDefault="003771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F58E" w14:textId="77777777" w:rsidR="00377102" w:rsidRDefault="00377102">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1F39FC">
      <w:rPr>
        <w:rStyle w:val="a4"/>
        <w:noProof/>
        <w:rtl/>
      </w:rPr>
      <w:t>2</w:t>
    </w:r>
    <w:r>
      <w:rPr>
        <w:rStyle w:val="a4"/>
        <w:rtl/>
      </w:rPr>
      <w:fldChar w:fldCharType="end"/>
    </w:r>
  </w:p>
  <w:p w14:paraId="4F8D35E8" w14:textId="77777777" w:rsidR="00377102" w:rsidRDefault="00377102">
    <w:pPr>
      <w:pStyle w:val="a5"/>
      <w:rPr>
        <w:rtl/>
      </w:rPr>
    </w:pPr>
  </w:p>
  <w:p w14:paraId="7759DFB7" w14:textId="77777777" w:rsidR="00377102" w:rsidRDefault="003771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8363" w:type="dxa"/>
      <w:tblLook w:val="0000" w:firstRow="0" w:lastRow="0" w:firstColumn="0" w:lastColumn="0" w:noHBand="0" w:noVBand="0"/>
    </w:tblPr>
    <w:tblGrid>
      <w:gridCol w:w="8363"/>
    </w:tblGrid>
    <w:tr w:rsidR="00045B4D" w14:paraId="5B0D6C76" w14:textId="77777777" w:rsidTr="00EC23AC">
      <w:trPr>
        <w:trHeight w:val="342"/>
      </w:trPr>
      <w:tc>
        <w:tcPr>
          <w:tcW w:w="9828" w:type="dxa"/>
        </w:tcPr>
        <w:p w14:paraId="5DA9ED9C" w14:textId="77777777" w:rsidR="00377102" w:rsidRPr="002F7BB6" w:rsidRDefault="00EE3810" w:rsidP="00045B4D">
          <w:pPr>
            <w:pStyle w:val="Casenameintextbody"/>
            <w:jc w:val="center"/>
            <w:rPr>
              <w:u w:val="none"/>
              <w:rtl/>
            </w:rPr>
          </w:pPr>
          <w:r w:rsidRPr="002F7BB6">
            <w:rPr>
              <w:noProof/>
              <w:sz w:val="16"/>
              <w:szCs w:val="18"/>
              <w:u w:val="none"/>
              <w:rtl/>
            </w:rPr>
            <w:drawing>
              <wp:inline distT="0" distB="0" distL="0" distR="0" wp14:anchorId="51FDB3BF" wp14:editId="0CE593DC">
                <wp:extent cx="464820" cy="4495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r>
  </w:tbl>
  <w:p w14:paraId="2D06CF33" w14:textId="77777777" w:rsidR="00045B4D" w:rsidRDefault="00045B4D" w:rsidP="00045B4D">
    <w:pPr>
      <w:pStyle w:val="a5"/>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7A4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B8E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485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3003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0465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CCE6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26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A09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046C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800B84"/>
    <w:lvl w:ilvl="0">
      <w:start w:val="1"/>
      <w:numFmt w:val="bullet"/>
      <w:lvlText w:val=""/>
      <w:lvlJc w:val="left"/>
      <w:pPr>
        <w:tabs>
          <w:tab w:val="num" w:pos="360"/>
        </w:tabs>
        <w:ind w:left="360" w:hanging="360"/>
      </w:pPr>
      <w:rPr>
        <w:rFonts w:ascii="Symbol" w:hAnsi="Symbol" w:hint="default"/>
      </w:rPr>
    </w:lvl>
  </w:abstractNum>
  <w:num w:numId="1" w16cid:durableId="5712735">
    <w:abstractNumId w:val="8"/>
  </w:num>
  <w:num w:numId="2" w16cid:durableId="1119255453">
    <w:abstractNumId w:val="3"/>
  </w:num>
  <w:num w:numId="3" w16cid:durableId="269123129">
    <w:abstractNumId w:val="2"/>
  </w:num>
  <w:num w:numId="4" w16cid:durableId="1789352244">
    <w:abstractNumId w:val="1"/>
  </w:num>
  <w:num w:numId="5" w16cid:durableId="226111181">
    <w:abstractNumId w:val="0"/>
  </w:num>
  <w:num w:numId="6" w16cid:durableId="1603149375">
    <w:abstractNumId w:val="9"/>
  </w:num>
  <w:num w:numId="7" w16cid:durableId="1409883210">
    <w:abstractNumId w:val="7"/>
  </w:num>
  <w:num w:numId="8" w16cid:durableId="986737309">
    <w:abstractNumId w:val="6"/>
  </w:num>
  <w:num w:numId="9" w16cid:durableId="956833430">
    <w:abstractNumId w:val="5"/>
  </w:num>
  <w:num w:numId="10" w16cid:durableId="1364018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27"/>
    <w:rsid w:val="00016EF1"/>
    <w:rsid w:val="00032036"/>
    <w:rsid w:val="00036227"/>
    <w:rsid w:val="00044953"/>
    <w:rsid w:val="00045B4D"/>
    <w:rsid w:val="000725F5"/>
    <w:rsid w:val="00072AD2"/>
    <w:rsid w:val="000B1478"/>
    <w:rsid w:val="000C4690"/>
    <w:rsid w:val="000D25C4"/>
    <w:rsid w:val="00134A67"/>
    <w:rsid w:val="001A0164"/>
    <w:rsid w:val="001F39FC"/>
    <w:rsid w:val="00200D6B"/>
    <w:rsid w:val="00265F6E"/>
    <w:rsid w:val="002876BF"/>
    <w:rsid w:val="002A4A7A"/>
    <w:rsid w:val="002A4BF3"/>
    <w:rsid w:val="002F7BB6"/>
    <w:rsid w:val="003448B2"/>
    <w:rsid w:val="00361DB2"/>
    <w:rsid w:val="0037012B"/>
    <w:rsid w:val="0037622E"/>
    <w:rsid w:val="00377102"/>
    <w:rsid w:val="0039709B"/>
    <w:rsid w:val="003D72DA"/>
    <w:rsid w:val="003F1F97"/>
    <w:rsid w:val="0041048F"/>
    <w:rsid w:val="00437D59"/>
    <w:rsid w:val="004610A4"/>
    <w:rsid w:val="004B29FF"/>
    <w:rsid w:val="004C7868"/>
    <w:rsid w:val="00503A3E"/>
    <w:rsid w:val="00527F02"/>
    <w:rsid w:val="0056021C"/>
    <w:rsid w:val="005803E2"/>
    <w:rsid w:val="0058440A"/>
    <w:rsid w:val="00591983"/>
    <w:rsid w:val="00624A42"/>
    <w:rsid w:val="0065522F"/>
    <w:rsid w:val="006A30F7"/>
    <w:rsid w:val="006C42AD"/>
    <w:rsid w:val="00725345"/>
    <w:rsid w:val="00726127"/>
    <w:rsid w:val="00741CC0"/>
    <w:rsid w:val="007B512F"/>
    <w:rsid w:val="007F7512"/>
    <w:rsid w:val="00810894"/>
    <w:rsid w:val="008143AB"/>
    <w:rsid w:val="0083345F"/>
    <w:rsid w:val="00836667"/>
    <w:rsid w:val="008C2F11"/>
    <w:rsid w:val="008D78B9"/>
    <w:rsid w:val="008E3F85"/>
    <w:rsid w:val="009051E8"/>
    <w:rsid w:val="00914156"/>
    <w:rsid w:val="00916FF8"/>
    <w:rsid w:val="00922093"/>
    <w:rsid w:val="00930C85"/>
    <w:rsid w:val="009B38DA"/>
    <w:rsid w:val="009C0AC2"/>
    <w:rsid w:val="009F2F53"/>
    <w:rsid w:val="009F4187"/>
    <w:rsid w:val="00A12E0F"/>
    <w:rsid w:val="00A51FAE"/>
    <w:rsid w:val="00A80845"/>
    <w:rsid w:val="00A83A1F"/>
    <w:rsid w:val="00AA23C7"/>
    <w:rsid w:val="00AB355F"/>
    <w:rsid w:val="00AB69F7"/>
    <w:rsid w:val="00AD097B"/>
    <w:rsid w:val="00AD64B9"/>
    <w:rsid w:val="00AE022B"/>
    <w:rsid w:val="00B009CC"/>
    <w:rsid w:val="00B0782A"/>
    <w:rsid w:val="00B3655E"/>
    <w:rsid w:val="00B62B8C"/>
    <w:rsid w:val="00B63343"/>
    <w:rsid w:val="00B87FF7"/>
    <w:rsid w:val="00BA0B08"/>
    <w:rsid w:val="00BC0E82"/>
    <w:rsid w:val="00BD40F9"/>
    <w:rsid w:val="00C41C86"/>
    <w:rsid w:val="00C63A6C"/>
    <w:rsid w:val="00CA13AF"/>
    <w:rsid w:val="00CA1444"/>
    <w:rsid w:val="00CB1590"/>
    <w:rsid w:val="00CB7600"/>
    <w:rsid w:val="00CC0E9D"/>
    <w:rsid w:val="00CC3639"/>
    <w:rsid w:val="00D00B1D"/>
    <w:rsid w:val="00D00CB7"/>
    <w:rsid w:val="00D25F16"/>
    <w:rsid w:val="00E21CA9"/>
    <w:rsid w:val="00E31063"/>
    <w:rsid w:val="00E36FE9"/>
    <w:rsid w:val="00E73E98"/>
    <w:rsid w:val="00E75223"/>
    <w:rsid w:val="00E90D72"/>
    <w:rsid w:val="00EA0BE1"/>
    <w:rsid w:val="00EC23AC"/>
    <w:rsid w:val="00EC2992"/>
    <w:rsid w:val="00ED46A4"/>
    <w:rsid w:val="00ED6FD9"/>
    <w:rsid w:val="00EE3810"/>
    <w:rsid w:val="00F63C3B"/>
    <w:rsid w:val="00F959DB"/>
    <w:rsid w:val="00FA689B"/>
    <w:rsid w:val="00FD49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76BC5"/>
  <w15:docId w15:val="{2B99C006-A7B8-4DC8-BC64-19387DAB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bidi/>
      <w:adjustRightInd w:val="0"/>
      <w:textAlignment w:val="baseline"/>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3">
    <w:name w:val="Ruller 3"/>
    <w:basedOn w:val="a"/>
    <w:rsid w:val="00A51FAE"/>
    <w:pPr>
      <w:tabs>
        <w:tab w:val="left" w:pos="3210"/>
        <w:tab w:val="left" w:pos="6753"/>
      </w:tabs>
      <w:spacing w:line="360" w:lineRule="auto"/>
    </w:pPr>
    <w:rPr>
      <w:rFonts w:cs="FrankRuehl"/>
      <w:spacing w:val="10"/>
      <w:sz w:val="22"/>
      <w:szCs w:val="28"/>
    </w:rPr>
  </w:style>
  <w:style w:type="paragraph" w:customStyle="1" w:styleId="Pskdinhead">
    <w:name w:val="Pskdin head"/>
    <w:basedOn w:val="a"/>
    <w:pPr>
      <w:spacing w:line="360" w:lineRule="auto"/>
    </w:pPr>
    <w:rPr>
      <w:b/>
      <w:bCs/>
      <w:u w:val="single"/>
    </w:rPr>
  </w:style>
  <w:style w:type="paragraph" w:customStyle="1" w:styleId="FileNumber">
    <w:name w:val="File Number"/>
    <w:basedOn w:val="a"/>
    <w:pPr>
      <w:spacing w:line="360" w:lineRule="auto"/>
      <w:jc w:val="right"/>
    </w:pPr>
    <w:rPr>
      <w:bCs/>
    </w:rPr>
  </w:style>
  <w:style w:type="paragraph" w:customStyle="1" w:styleId="FirstpagestylePsakdin">
    <w:name w:val="First page style Psak din"/>
    <w:basedOn w:val="Ruller3"/>
    <w:pPr>
      <w:tabs>
        <w:tab w:val="clear" w:pos="3210"/>
        <w:tab w:val="left" w:pos="3209"/>
      </w:tabs>
    </w:pPr>
    <w:rPr>
      <w:bCs/>
    </w:rPr>
  </w:style>
  <w:style w:type="paragraph" w:customStyle="1" w:styleId="TyutaDate">
    <w:name w:val="Tyuta Date"/>
    <w:basedOn w:val="a"/>
    <w:pPr>
      <w:jc w:val="center"/>
    </w:pPr>
    <w:rPr>
      <w:b/>
      <w:bCs/>
      <w:i/>
      <w:iCs/>
      <w:sz w:val="28"/>
      <w:szCs w:val="28"/>
    </w:rPr>
  </w:style>
  <w:style w:type="paragraph" w:customStyle="1" w:styleId="DocumentHead">
    <w:name w:val="Document Head"/>
    <w:basedOn w:val="a"/>
    <w:pPr>
      <w:spacing w:line="360" w:lineRule="auto"/>
      <w:jc w:val="center"/>
    </w:pPr>
    <w:rPr>
      <w:bCs/>
      <w:spacing w:val="30"/>
      <w:szCs w:val="28"/>
      <w:u w:val="single"/>
    </w:rPr>
  </w:style>
  <w:style w:type="paragraph" w:customStyle="1" w:styleId="TfutzaList">
    <w:name w:val="Tfutza List"/>
    <w:basedOn w:val="a"/>
    <w:rPr>
      <w:i/>
      <w:iCs/>
    </w:rPr>
  </w:style>
  <w:style w:type="paragraph" w:customStyle="1" w:styleId="Ruller4">
    <w:name w:val="Ruller4"/>
    <w:basedOn w:val="a"/>
    <w:rsid w:val="00A51FAE"/>
    <w:pPr>
      <w:tabs>
        <w:tab w:val="left" w:pos="800"/>
      </w:tabs>
      <w:spacing w:line="360" w:lineRule="auto"/>
      <w:jc w:val="both"/>
    </w:pPr>
    <w:rPr>
      <w:rFonts w:ascii="Arial TUR" w:hAnsi="Arial TUR" w:cs="FrankRuehl"/>
      <w:spacing w:val="10"/>
      <w:sz w:val="22"/>
      <w:szCs w:val="28"/>
    </w:rPr>
  </w:style>
  <w:style w:type="paragraph" w:customStyle="1" w:styleId="Ruller5">
    <w:name w:val="Ruller5"/>
    <w:basedOn w:val="a"/>
    <w:rsid w:val="00A51FAE"/>
    <w:pPr>
      <w:ind w:left="1642" w:right="1282"/>
      <w:jc w:val="both"/>
    </w:pPr>
    <w:rPr>
      <w:rFonts w:ascii="Arial TUR" w:hAnsi="Arial TUR" w:cs="FrankRuehl"/>
      <w:spacing w:val="10"/>
      <w:sz w:val="22"/>
      <w:szCs w:val="28"/>
    </w:rPr>
  </w:style>
  <w:style w:type="paragraph" w:customStyle="1" w:styleId="Ruller6">
    <w:name w:val="Ruller6"/>
    <w:basedOn w:val="a"/>
    <w:rsid w:val="00A51FAE"/>
    <w:pPr>
      <w:tabs>
        <w:tab w:val="left" w:pos="794"/>
        <w:tab w:val="left" w:pos="2268"/>
        <w:tab w:val="left" w:pos="5783"/>
        <w:tab w:val="left" w:pos="7371"/>
      </w:tabs>
    </w:pPr>
    <w:rPr>
      <w:rFonts w:ascii="Arial TUR" w:hAnsi="Arial TUR" w:cs="DavidFix"/>
      <w:spacing w:val="10"/>
      <w:sz w:val="22"/>
      <w:szCs w:val="20"/>
    </w:rPr>
  </w:style>
  <w:style w:type="character" w:customStyle="1" w:styleId="Delete">
    <w:name w:val="Delete"/>
    <w:rPr>
      <w:strike/>
    </w:rPr>
  </w:style>
  <w:style w:type="paragraph" w:customStyle="1" w:styleId="WriterName">
    <w:name w:val="Writer Name"/>
    <w:basedOn w:val="Ruller4"/>
    <w:next w:val="Ruller4"/>
    <w:rPr>
      <w:rFonts w:cs="David"/>
      <w:b/>
      <w:bCs/>
      <w:u w:val="single"/>
    </w:rPr>
  </w:style>
  <w:style w:type="character" w:customStyle="1" w:styleId="Hand">
    <w:name w:val="Hand"/>
    <w:rPr>
      <w:rFonts w:cs="Guttman Yad"/>
    </w:rPr>
  </w:style>
  <w:style w:type="paragraph" w:styleId="a3">
    <w:name w:val="footer"/>
    <w:basedOn w:val="a"/>
    <w:pPr>
      <w:tabs>
        <w:tab w:val="center" w:pos="4153"/>
        <w:tab w:val="right" w:pos="8306"/>
      </w:tabs>
    </w:pPr>
  </w:style>
  <w:style w:type="character" w:styleId="a4">
    <w:name w:val="page number"/>
    <w:basedOn w:val="a0"/>
  </w:style>
  <w:style w:type="paragraph" w:styleId="a5">
    <w:name w:val="header"/>
    <w:basedOn w:val="a"/>
    <w:pPr>
      <w:tabs>
        <w:tab w:val="center" w:pos="4153"/>
        <w:tab w:val="right" w:pos="8306"/>
      </w:tabs>
    </w:pPr>
  </w:style>
  <w:style w:type="paragraph" w:customStyle="1" w:styleId="2">
    <w:name w:val="ñâðåï2"/>
    <w:basedOn w:val="a"/>
    <w:pPr>
      <w:overflowPunct/>
      <w:textAlignment w:val="auto"/>
    </w:pPr>
    <w:rPr>
      <w:rFonts w:cs="Times New Roman"/>
    </w:rPr>
  </w:style>
  <w:style w:type="paragraph" w:customStyle="1" w:styleId="Casenameintextbody">
    <w:name w:val="Case name in text body"/>
    <w:basedOn w:val="a"/>
    <w:pPr>
      <w:overflowPunct/>
      <w:jc w:val="right"/>
      <w:textAlignment w:val="auto"/>
    </w:pPr>
    <w:rPr>
      <w:rFonts w:cs="Times New Roman"/>
      <w:b/>
      <w:bCs/>
      <w:u w:val="single"/>
    </w:rPr>
  </w:style>
  <w:style w:type="paragraph" w:customStyle="1" w:styleId="precasestyle">
    <w:name w:val="pre_case style"/>
    <w:basedOn w:val="a"/>
    <w:pPr>
      <w:tabs>
        <w:tab w:val="left" w:pos="2552"/>
      </w:tabs>
      <w:overflowPunct/>
      <w:ind w:right="2549"/>
      <w:textAlignment w:val="auto"/>
    </w:pPr>
    <w:rPr>
      <w:rFonts w:cs="Times New Roman"/>
    </w:rPr>
  </w:style>
  <w:style w:type="paragraph" w:customStyle="1" w:styleId="BodyRuller">
    <w:name w:val="Body Ruller"/>
    <w:basedOn w:val="a"/>
    <w:rPr>
      <w:sz w:val="22"/>
      <w:szCs w:val="28"/>
    </w:rPr>
  </w:style>
  <w:style w:type="paragraph" w:customStyle="1" w:styleId="Ruller38">
    <w:name w:val="סגנון Ruller 3 + (מורכב) ‏8 נק"/>
    <w:basedOn w:val="BodyRuller"/>
    <w:rPr>
      <w:szCs w:val="16"/>
    </w:rPr>
  </w:style>
  <w:style w:type="character" w:customStyle="1" w:styleId="Ruller30">
    <w:name w:val="Ruller 3 תו"/>
    <w:rPr>
      <w:rFonts w:cs="FrankRuehl"/>
      <w:sz w:val="22"/>
      <w:szCs w:val="28"/>
      <w:lang w:val="en-US" w:eastAsia="en-US" w:bidi="he-IL"/>
    </w:rPr>
  </w:style>
  <w:style w:type="character" w:customStyle="1" w:styleId="BodyRuller0">
    <w:name w:val="Body Ruller תו"/>
    <w:rPr>
      <w:rFonts w:cs="David"/>
      <w:sz w:val="22"/>
      <w:szCs w:val="28"/>
      <w:lang w:val="en-US" w:eastAsia="en-US" w:bidi="he-IL"/>
    </w:rPr>
  </w:style>
  <w:style w:type="character" w:customStyle="1" w:styleId="Ruller380">
    <w:name w:val="סגנון Ruller 3 + (מורכב) ‏8 נק תו"/>
    <w:rPr>
      <w:rFonts w:cs="David"/>
      <w:sz w:val="22"/>
      <w:szCs w:val="16"/>
      <w:lang w:val="en-US" w:eastAsia="en-US" w:bidi="he-IL"/>
    </w:rPr>
  </w:style>
  <w:style w:type="paragraph" w:customStyle="1" w:styleId="FileNumber0">
    <w:name w:val="סגנון File Number + ימין"/>
    <w:basedOn w:val="FileNumber"/>
    <w:rsid w:val="004C7868"/>
    <w:pPr>
      <w:jc w:val="left"/>
    </w:pPr>
    <w:rPr>
      <w:szCs w:val="28"/>
    </w:rPr>
  </w:style>
  <w:style w:type="paragraph" w:customStyle="1" w:styleId="BODYVERDICT">
    <w:name w:val="BODY VERDICT"/>
    <w:basedOn w:val="a"/>
    <w:rsid w:val="00036227"/>
    <w:rPr>
      <w:rFonts w:cs="FrankRuehl"/>
      <w:spacing w:val="10"/>
      <w:sz w:val="22"/>
      <w:szCs w:val="28"/>
    </w:rPr>
  </w:style>
  <w:style w:type="character" w:styleId="Hyperlink">
    <w:name w:val="Hyperlink"/>
    <w:rsid w:val="003F1F97"/>
    <w:rPr>
      <w:color w:val="0000FF"/>
      <w:u w:val="single"/>
    </w:rPr>
  </w:style>
  <w:style w:type="table" w:styleId="a6">
    <w:name w:val="Table Grid"/>
    <w:basedOn w:val="a1"/>
    <w:rsid w:val="003F1F97"/>
    <w:pPr>
      <w:overflowPunct w:val="0"/>
      <w:autoSpaceDE w:val="0"/>
      <w:autoSpaceDN w:val="0"/>
      <w:bidi/>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rsid w:val="0058440A"/>
    <w:rPr>
      <w:color w:val="954F72" w:themeColor="followedHyperlink"/>
      <w:u w:val="single"/>
    </w:rPr>
  </w:style>
  <w:style w:type="character" w:styleId="a7">
    <w:name w:val="annotation reference"/>
    <w:basedOn w:val="a0"/>
    <w:rsid w:val="00D00B1D"/>
    <w:rPr>
      <w:sz w:val="16"/>
      <w:szCs w:val="16"/>
    </w:rPr>
  </w:style>
  <w:style w:type="paragraph" w:styleId="a8">
    <w:name w:val="annotation text"/>
    <w:basedOn w:val="a"/>
    <w:link w:val="a9"/>
    <w:rsid w:val="00D00B1D"/>
    <w:rPr>
      <w:szCs w:val="20"/>
    </w:rPr>
  </w:style>
  <w:style w:type="character" w:customStyle="1" w:styleId="a9">
    <w:name w:val="טקסט הערה תו"/>
    <w:basedOn w:val="a0"/>
    <w:link w:val="a8"/>
    <w:rsid w:val="00D00B1D"/>
    <w:rPr>
      <w:rFonts w:cs="David"/>
    </w:rPr>
  </w:style>
  <w:style w:type="paragraph" w:styleId="aa">
    <w:name w:val="annotation subject"/>
    <w:basedOn w:val="a8"/>
    <w:next w:val="a8"/>
    <w:link w:val="ab"/>
    <w:rsid w:val="00D00B1D"/>
    <w:rPr>
      <w:b/>
      <w:bCs/>
    </w:rPr>
  </w:style>
  <w:style w:type="character" w:customStyle="1" w:styleId="ab">
    <w:name w:val="נושא הערה תו"/>
    <w:basedOn w:val="a9"/>
    <w:link w:val="aa"/>
    <w:rsid w:val="00D00B1D"/>
    <w:rPr>
      <w:rFonts w:cs="David"/>
      <w:b/>
      <w:bCs/>
    </w:rPr>
  </w:style>
  <w:style w:type="paragraph" w:styleId="ac">
    <w:name w:val="Balloon Text"/>
    <w:basedOn w:val="a"/>
    <w:link w:val="ad"/>
    <w:rsid w:val="00D00B1D"/>
    <w:rPr>
      <w:rFonts w:ascii="Tahoma" w:hAnsi="Tahoma" w:cs="Tahoma"/>
      <w:sz w:val="18"/>
      <w:szCs w:val="18"/>
    </w:rPr>
  </w:style>
  <w:style w:type="character" w:customStyle="1" w:styleId="ad">
    <w:name w:val="טקסט בלונים תו"/>
    <w:basedOn w:val="a0"/>
    <w:link w:val="ac"/>
    <w:rsid w:val="00D00B1D"/>
    <w:rPr>
      <w:rFonts w:ascii="Tahoma" w:hAnsi="Tahoma" w:cs="Tahoma"/>
      <w:sz w:val="18"/>
      <w:szCs w:val="18"/>
    </w:rPr>
  </w:style>
  <w:style w:type="paragraph" w:customStyle="1" w:styleId="ruller31">
    <w:name w:val="ruller 3"/>
    <w:basedOn w:val="Casenameintextbody"/>
    <w:rsid w:val="009C0AC2"/>
    <w:pPr>
      <w:jc w:val="left"/>
    </w:pPr>
    <w:rPr>
      <w:rFonts w:cs="David"/>
      <w:b w:val="0"/>
      <w:bCs w:val="0"/>
      <w:sz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upreme.court.gov.i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4a36dc-db8c-46af-b1d9-4eaaa8b55104">
      <Terms xmlns="http://schemas.microsoft.com/office/infopath/2007/PartnerControls"/>
    </lcf76f155ced4ddcb4097134ff3c332f>
    <TaxCatchAll xmlns="1d955b5a-f623-46d9-8199-4876af12a0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A76C52D1D1208244B710AB6936490628" ma:contentTypeVersion="16" ma:contentTypeDescription="צור מסמך חדש." ma:contentTypeScope="" ma:versionID="f352bd2109e23f7e63c1321175c3c5e1">
  <xsd:schema xmlns:xsd="http://www.w3.org/2001/XMLSchema" xmlns:xs="http://www.w3.org/2001/XMLSchema" xmlns:p="http://schemas.microsoft.com/office/2006/metadata/properties" xmlns:ns2="1d955b5a-f623-46d9-8199-4876af12a054" xmlns:ns3="7a4a36dc-db8c-46af-b1d9-4eaaa8b55104" targetNamespace="http://schemas.microsoft.com/office/2006/metadata/properties" ma:root="true" ma:fieldsID="ff63e7ce46241c2d629d1235aeeac8a4" ns2:_="" ns3:_="">
    <xsd:import namespace="1d955b5a-f623-46d9-8199-4876af12a054"/>
    <xsd:import namespace="7a4a36dc-db8c-46af-b1d9-4eaaa8b551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55b5a-f623-46d9-8199-4876af12a054"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משותף עם פרטים" ma:internalName="SharedWithDetails" ma:readOnly="true">
      <xsd:simpleType>
        <xsd:restriction base="dms:Note">
          <xsd:maxLength value="255"/>
        </xsd:restriction>
      </xsd:simpleType>
    </xsd:element>
    <xsd:element name="TaxCatchAll" ma:index="23" nillable="true" ma:displayName="Taxonomy Catch All Column" ma:hidden="true" ma:list="{dc69874f-f350-476e-af63-ca02846facd4}" ma:internalName="TaxCatchAll" ma:showField="CatchAllData" ma:web="1d955b5a-f623-46d9-8199-4876af12a0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4a36dc-db8c-46af-b1d9-4eaaa8b551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תגיות תמונה" ma:readOnly="false" ma:fieldId="{5cf76f15-5ced-4ddc-b409-7134ff3c332f}" ma:taxonomyMulti="true" ma:sspId="7b453a7b-36c8-4997-8c49-fa9be16374c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2A9ED-1A11-4DEB-89ED-CACBF5224A2A}">
  <ds:schemaRefs>
    <ds:schemaRef ds:uri="http://schemas.microsoft.com/office/2006/metadata/properties"/>
    <ds:schemaRef ds:uri="http://schemas.microsoft.com/office/infopath/2007/PartnerControls"/>
    <ds:schemaRef ds:uri="7a4a36dc-db8c-46af-b1d9-4eaaa8b55104"/>
    <ds:schemaRef ds:uri="1d955b5a-f623-46d9-8199-4876af12a054"/>
  </ds:schemaRefs>
</ds:datastoreItem>
</file>

<file path=customXml/itemProps2.xml><?xml version="1.0" encoding="utf-8"?>
<ds:datastoreItem xmlns:ds="http://schemas.openxmlformats.org/officeDocument/2006/customXml" ds:itemID="{23EDFC1F-75E3-49F9-952E-26CA8AE85E22}">
  <ds:schemaRefs>
    <ds:schemaRef ds:uri="http://schemas.microsoft.com/sharepoint/v3/contenttype/forms"/>
  </ds:schemaRefs>
</ds:datastoreItem>
</file>

<file path=customXml/itemProps3.xml><?xml version="1.0" encoding="utf-8"?>
<ds:datastoreItem xmlns:ds="http://schemas.openxmlformats.org/officeDocument/2006/customXml" ds:itemID="{A31A5F96-ECE1-43B7-85C1-D0DBC6162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55b5a-f623-46d9-8199-4876af12a054"/>
    <ds:schemaRef ds:uri="7a4a36dc-db8c-46af-b1d9-4eaaa8b55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1454</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1705</CharactersWithSpaces>
  <SharedDoc>false</SharedDoc>
  <HLinks>
    <vt:vector size="6" baseType="variant">
      <vt:variant>
        <vt:i4>1966158</vt:i4>
      </vt:variant>
      <vt:variant>
        <vt:i4>12</vt:i4>
      </vt:variant>
      <vt:variant>
        <vt:i4>0</vt:i4>
      </vt:variant>
      <vt:variant>
        <vt:i4>5</vt:i4>
      </vt:variant>
      <vt:variant>
        <vt:lpwstr>http://www.court.gov.il/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Orly Erez. Likhovski</dc:creator>
  <cp:lastModifiedBy>זהר אלמכיאס</cp:lastModifiedBy>
  <cp:revision>2</cp:revision>
  <cp:lastPrinted>2019-07-02T10:18:00Z</cp:lastPrinted>
  <dcterms:created xsi:type="dcterms:W3CDTF">2025-07-16T12:35:00Z</dcterms:created>
  <dcterms:modified xsi:type="dcterms:W3CDTF">2025-07-16T12:35:00Z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0x010100A76C52D1D1208244B710AB6936490628</vt:lpwstr>
  </property>
</Properties>
</file>